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F20CF">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仿宋" w:hAnsi="仿宋" w:eastAsia="仿宋" w:cs="仿宋"/>
          <w:i w:val="0"/>
          <w:iCs w:val="0"/>
          <w:color w:val="353535"/>
          <w:spacing w:val="0"/>
          <w:sz w:val="32"/>
          <w:szCs w:val="32"/>
          <w:shd w:val="clear" w:fill="FFFFFF"/>
        </w:rPr>
      </w:pPr>
      <w:r>
        <w:rPr>
          <w:rFonts w:hint="eastAsia" w:ascii="宋体" w:hAnsi="宋体" w:eastAsia="宋体" w:cs="宋体"/>
          <w:b/>
          <w:bCs/>
          <w:i w:val="0"/>
          <w:iCs w:val="0"/>
          <w:color w:val="353535"/>
          <w:spacing w:val="0"/>
          <w:sz w:val="44"/>
          <w:szCs w:val="44"/>
          <w:shd w:val="clear" w:fill="FFFFFF"/>
          <w:lang w:val="en-US" w:eastAsia="zh-CN"/>
        </w:rPr>
        <w:t>关于在清流河公园（创业路）停车场、县府西巷停车场</w:t>
      </w:r>
      <w:bookmarkStart w:id="0" w:name="_GoBack"/>
      <w:bookmarkEnd w:id="0"/>
      <w:r>
        <w:rPr>
          <w:rFonts w:hint="eastAsia" w:ascii="宋体" w:hAnsi="宋体" w:eastAsia="宋体" w:cs="宋体"/>
          <w:b/>
          <w:bCs/>
          <w:i w:val="0"/>
          <w:iCs w:val="0"/>
          <w:color w:val="353535"/>
          <w:spacing w:val="0"/>
          <w:sz w:val="44"/>
          <w:szCs w:val="44"/>
          <w:shd w:val="clear" w:fill="FFFFFF"/>
        </w:rPr>
        <w:t>公开征集</w:t>
      </w:r>
      <w:r>
        <w:rPr>
          <w:rFonts w:hint="eastAsia" w:ascii="宋体" w:hAnsi="宋体" w:eastAsia="宋体" w:cs="宋体"/>
          <w:b/>
          <w:bCs/>
          <w:i w:val="0"/>
          <w:iCs w:val="0"/>
          <w:color w:val="353535"/>
          <w:spacing w:val="0"/>
          <w:sz w:val="44"/>
          <w:szCs w:val="44"/>
          <w:shd w:val="clear" w:fill="FFFFFF"/>
          <w:lang w:val="en-US" w:eastAsia="zh-CN"/>
        </w:rPr>
        <w:t>新能源汽车换电站</w:t>
      </w:r>
      <w:r>
        <w:rPr>
          <w:rFonts w:hint="eastAsia" w:ascii="宋体" w:hAnsi="宋体" w:eastAsia="宋体" w:cs="宋体"/>
          <w:b/>
          <w:bCs/>
          <w:i w:val="0"/>
          <w:iCs w:val="0"/>
          <w:color w:val="353535"/>
          <w:spacing w:val="0"/>
          <w:sz w:val="44"/>
          <w:szCs w:val="44"/>
          <w:shd w:val="clear" w:fill="FFFFFF"/>
        </w:rPr>
        <w:t>合作方的公告</w:t>
      </w:r>
      <w:r>
        <w:rPr>
          <w:rFonts w:hint="eastAsia" w:ascii="宋体" w:hAnsi="宋体" w:eastAsia="宋体" w:cs="宋体"/>
          <w:b/>
          <w:bCs/>
          <w:i w:val="0"/>
          <w:iCs w:val="0"/>
          <w:color w:val="353535"/>
          <w:spacing w:val="0"/>
          <w:sz w:val="44"/>
          <w:szCs w:val="44"/>
          <w:shd w:val="clear" w:fill="FFFFFF"/>
          <w:lang w:eastAsia="zh-CN"/>
        </w:rPr>
        <w:t>（</w:t>
      </w:r>
      <w:r>
        <w:rPr>
          <w:rFonts w:hint="eastAsia" w:ascii="宋体" w:hAnsi="宋体" w:eastAsia="宋体" w:cs="宋体"/>
          <w:b/>
          <w:bCs/>
          <w:i w:val="0"/>
          <w:iCs w:val="0"/>
          <w:color w:val="353535"/>
          <w:spacing w:val="0"/>
          <w:sz w:val="44"/>
          <w:szCs w:val="44"/>
          <w:shd w:val="clear" w:fill="FFFFFF"/>
          <w:lang w:val="en-US" w:eastAsia="zh-CN"/>
        </w:rPr>
        <w:t>第二轮）</w:t>
      </w:r>
      <w:r>
        <w:rPr>
          <w:rFonts w:hint="eastAsia" w:ascii="仿宋" w:hAnsi="仿宋" w:eastAsia="仿宋" w:cs="仿宋"/>
          <w:i w:val="0"/>
          <w:iCs w:val="0"/>
          <w:color w:val="353535"/>
          <w:spacing w:val="0"/>
          <w:sz w:val="32"/>
          <w:szCs w:val="32"/>
          <w:shd w:val="clear" w:fill="FFFFFF"/>
        </w:rPr>
        <w:br w:type="textWrapping"/>
      </w:r>
    </w:p>
    <w:p w14:paraId="0A2C06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为加快推进我市充换电基础设施建设，提升停车场综合服务能力，现面向社会公开征集选择新能源汽车换电站项目的合作方。</w:t>
      </w:r>
    </w:p>
    <w:p w14:paraId="76C115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default" w:ascii="仿宋" w:hAnsi="仿宋" w:eastAsia="仿宋" w:cs="仿宋"/>
          <w:b w:val="0"/>
          <w:bCs w:val="0"/>
          <w:spacing w:val="0"/>
          <w:sz w:val="32"/>
          <w:szCs w:val="32"/>
          <w:lang w:val="en-US" w:eastAsia="zh-CN"/>
        </w:rPr>
      </w:pPr>
      <w:r>
        <w:rPr>
          <w:rFonts w:hint="eastAsia" w:ascii="黑体" w:hAnsi="黑体" w:eastAsia="黑体" w:cs="黑体"/>
          <w:spacing w:val="0"/>
          <w:kern w:val="2"/>
          <w:sz w:val="32"/>
          <w:szCs w:val="32"/>
          <w:lang w:val="en-US" w:eastAsia="zh-CN" w:bidi="ar-SA"/>
        </w:rPr>
        <w:t>一、项目概况</w:t>
      </w:r>
      <w:r>
        <w:rPr>
          <w:rFonts w:hint="eastAsia" w:ascii="仿宋" w:hAnsi="仿宋" w:eastAsia="仿宋" w:cs="仿宋"/>
          <w:spacing w:val="0"/>
          <w:kern w:val="2"/>
          <w:sz w:val="32"/>
          <w:szCs w:val="32"/>
          <w:lang w:val="en-US" w:eastAsia="zh-CN" w:bidi="ar-SA"/>
        </w:rPr>
        <w:br w:type="textWrapping"/>
      </w:r>
      <w:r>
        <w:rPr>
          <w:rFonts w:hint="eastAsia" w:ascii="仿宋" w:hAnsi="仿宋" w:eastAsia="仿宋" w:cs="仿宋"/>
          <w:spacing w:val="0"/>
          <w:kern w:val="2"/>
          <w:sz w:val="32"/>
          <w:szCs w:val="32"/>
          <w:lang w:val="en-US" w:eastAsia="zh-CN" w:bidi="ar-SA"/>
        </w:rPr>
        <w:t xml:space="preserve">    项目一：</w:t>
      </w:r>
      <w:r>
        <w:rPr>
          <w:rFonts w:hint="eastAsia" w:ascii="仿宋" w:hAnsi="仿宋" w:eastAsia="仿宋" w:cs="仿宋"/>
          <w:b w:val="0"/>
          <w:bCs w:val="0"/>
          <w:spacing w:val="0"/>
          <w:sz w:val="32"/>
          <w:szCs w:val="32"/>
          <w:lang w:val="en-US" w:eastAsia="zh-CN"/>
        </w:rPr>
        <w:t>清流河公园（创业路）停车场换电站。项目位于清流河西岸创业中路东侧，拟由合作方自行投资建设运营新能源汽车换电站，现场提供</w:t>
      </w:r>
      <w:r>
        <w:rPr>
          <w:rFonts w:hint="eastAsia" w:ascii="仿宋" w:hAnsi="仿宋" w:eastAsia="仿宋" w:cs="仿宋"/>
          <w:kern w:val="2"/>
          <w:sz w:val="32"/>
          <w:szCs w:val="32"/>
          <w:lang w:val="en-US" w:eastAsia="zh-CN" w:bidi="ar"/>
        </w:rPr>
        <w:t>10个车位（按照2.5m*5m标准面积）</w:t>
      </w:r>
      <w:r>
        <w:rPr>
          <w:rFonts w:hint="eastAsia" w:ascii="仿宋" w:hAnsi="仿宋" w:eastAsia="仿宋" w:cs="仿宋"/>
          <w:b w:val="0"/>
          <w:bCs w:val="0"/>
          <w:spacing w:val="0"/>
          <w:sz w:val="32"/>
          <w:szCs w:val="32"/>
          <w:lang w:val="en-US" w:eastAsia="zh-CN"/>
        </w:rPr>
        <w:t>及1000KVA电力容量（以现场实况交付、合作方自行设计建设），合作期5年，到期后协商一致，可续签3年。</w:t>
      </w:r>
    </w:p>
    <w:p w14:paraId="2A2A4A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spacing w:val="0"/>
          <w:sz w:val="32"/>
          <w:szCs w:val="32"/>
          <w:lang w:val="en-US" w:eastAsia="zh-CN"/>
        </w:rPr>
      </w:pPr>
      <w:r>
        <w:rPr>
          <w:rFonts w:hint="eastAsia" w:ascii="仿宋" w:hAnsi="仿宋" w:eastAsia="仿宋" w:cs="仿宋"/>
          <w:spacing w:val="0"/>
          <w:kern w:val="2"/>
          <w:sz w:val="32"/>
          <w:szCs w:val="32"/>
          <w:lang w:val="en-US" w:eastAsia="zh-CN" w:bidi="ar-SA"/>
        </w:rPr>
        <w:t>项目二：县府西巷停车场</w:t>
      </w:r>
      <w:r>
        <w:rPr>
          <w:rFonts w:hint="eastAsia" w:ascii="仿宋" w:hAnsi="仿宋" w:eastAsia="仿宋" w:cs="仿宋"/>
          <w:b w:val="0"/>
          <w:bCs w:val="0"/>
          <w:spacing w:val="0"/>
          <w:sz w:val="32"/>
          <w:szCs w:val="32"/>
          <w:lang w:val="en-US" w:eastAsia="zh-CN"/>
        </w:rPr>
        <w:t>换电站。项目位于北湖路南侧、老四中西侧，拟由合作方自行投资建设运营新能源汽车换电站，现场提供</w:t>
      </w:r>
      <w:r>
        <w:rPr>
          <w:rFonts w:hint="eastAsia" w:ascii="仿宋" w:hAnsi="仿宋" w:eastAsia="仿宋" w:cs="仿宋"/>
          <w:kern w:val="2"/>
          <w:sz w:val="32"/>
          <w:szCs w:val="32"/>
          <w:lang w:val="en-US" w:eastAsia="zh-CN" w:bidi="ar"/>
        </w:rPr>
        <w:t>10个车位（按照2.5m*5m标准面积）</w:t>
      </w:r>
      <w:r>
        <w:rPr>
          <w:rFonts w:hint="eastAsia" w:ascii="仿宋" w:hAnsi="仿宋" w:eastAsia="仿宋" w:cs="仿宋"/>
          <w:b w:val="0"/>
          <w:bCs w:val="0"/>
          <w:spacing w:val="0"/>
          <w:sz w:val="32"/>
          <w:szCs w:val="32"/>
          <w:lang w:val="en-US" w:eastAsia="zh-CN"/>
        </w:rPr>
        <w:t>，变压器（1000KVA电力容量）由城泊公司投建后租赁给合作方使用。合作期5年，到期后协商一致，可续签3年。</w:t>
      </w:r>
    </w:p>
    <w:p w14:paraId="2872C7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以上合作项目单个停车场合计停车位管理费不得低于5万元/年，电力容量使用费不得低于8万元/年（电费成本另行据实结算）。</w:t>
      </w:r>
    </w:p>
    <w:p w14:paraId="28A976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二、申请人资格要求</w:t>
      </w:r>
    </w:p>
    <w:p w14:paraId="008DD0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1.具备独立法人资格，经营状态正常；</w:t>
      </w:r>
    </w:p>
    <w:p w14:paraId="7A234A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2.未被“信用中国”网站、国家企业信用信息公示系统或其他信用公示平台列入失信被执行人名单；</w:t>
      </w:r>
    </w:p>
    <w:p w14:paraId="4894D6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3.公司经营范围含新能源汽车换电设施。</w:t>
      </w:r>
    </w:p>
    <w:p w14:paraId="555919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三、评选规则</w:t>
      </w:r>
    </w:p>
    <w:p w14:paraId="446F6E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1.合作方有效报价均不得低于上述停车位及电力容量费用标准；</w:t>
      </w:r>
    </w:p>
    <w:p w14:paraId="7356F1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2.如有多名响应的合作方，以总价最高确定合作方；如只有一名合作方则不得低于上述费用标准。</w:t>
      </w:r>
    </w:p>
    <w:p w14:paraId="5F5B3A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3.评选截止时间为2026年8月17日9：00。</w:t>
      </w:r>
    </w:p>
    <w:p w14:paraId="626264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黑体" w:hAnsi="黑体" w:eastAsia="黑体" w:cs="黑体"/>
          <w:spacing w:val="0"/>
          <w:kern w:val="2"/>
          <w:sz w:val="32"/>
          <w:szCs w:val="32"/>
          <w:lang w:val="en-US" w:eastAsia="zh-CN" w:bidi="ar-SA"/>
        </w:rPr>
      </w:pPr>
      <w:r>
        <w:rPr>
          <w:rFonts w:hint="eastAsia" w:ascii="黑体" w:hAnsi="黑体" w:eastAsia="黑体" w:cs="黑体"/>
          <w:spacing w:val="0"/>
          <w:kern w:val="2"/>
          <w:sz w:val="32"/>
          <w:szCs w:val="32"/>
          <w:lang w:val="en-US" w:eastAsia="zh-CN" w:bidi="ar-SA"/>
        </w:rPr>
        <w:t>四、报名须知 </w:t>
      </w:r>
    </w:p>
    <w:p w14:paraId="32FCA7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1.请有意向和符合条件的企业，于评选截止时间前将法定代表人或授权委托人身份证复印件、营业执照复印件、商务响应文本（加盖盖章）密封邮递或递送至以下地址：</w:t>
      </w:r>
    </w:p>
    <w:p w14:paraId="42E4D1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地址：滁州市南谯区醉翁路与中都大道交叉口城投大厦1310会议室。</w:t>
      </w:r>
    </w:p>
    <w:p w14:paraId="7D26B5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firstLine="320" w:firstLineChars="100"/>
        <w:jc w:val="left"/>
        <w:rPr>
          <w:rFonts w:hint="default"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2.联系方式</w:t>
      </w:r>
    </w:p>
    <w:p w14:paraId="169B1A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firstLine="320" w:firstLineChars="100"/>
        <w:jc w:val="left"/>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联系人：李文韬，电话：18712040523</w:t>
      </w:r>
    </w:p>
    <w:p w14:paraId="7ECBDB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48" w:leftChars="356" w:firstLine="1280" w:firstLineChars="400"/>
        <w:jc w:val="left"/>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李加腾，电话：19355082836</w:t>
      </w:r>
      <w:r>
        <w:rPr>
          <w:rFonts w:hint="eastAsia" w:ascii="仿宋" w:hAnsi="仿宋" w:eastAsia="仿宋" w:cs="仿宋"/>
          <w:spacing w:val="0"/>
          <w:kern w:val="2"/>
          <w:sz w:val="32"/>
          <w:szCs w:val="32"/>
          <w:lang w:val="en-US" w:eastAsia="zh-CN" w:bidi="ar-SA"/>
        </w:rPr>
        <w:br w:type="textWrapping"/>
      </w:r>
      <w:r>
        <w:rPr>
          <w:rFonts w:hint="eastAsia" w:ascii="仿宋" w:hAnsi="仿宋" w:eastAsia="仿宋" w:cs="仿宋"/>
          <w:spacing w:val="0"/>
          <w:kern w:val="2"/>
          <w:sz w:val="32"/>
          <w:szCs w:val="32"/>
          <w:lang w:val="en-US" w:eastAsia="zh-CN" w:bidi="ar-SA"/>
        </w:rPr>
        <w:t>监督电话：0550-3018133</w:t>
      </w:r>
    </w:p>
    <w:p w14:paraId="22F4AE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rPr>
          <w:rFonts w:hint="eastAsia" w:ascii="仿宋" w:hAnsi="仿宋" w:eastAsia="仿宋" w:cs="仿宋"/>
          <w:spacing w:val="0"/>
          <w:kern w:val="2"/>
          <w:sz w:val="32"/>
          <w:szCs w:val="32"/>
          <w:lang w:val="en-US" w:eastAsia="zh-CN" w:bidi="ar-SA"/>
        </w:rPr>
      </w:pPr>
    </w:p>
    <w:p w14:paraId="48D800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rPr>
          <w:rFonts w:hint="eastAsia" w:ascii="仿宋" w:hAnsi="仿宋" w:eastAsia="仿宋" w:cs="仿宋"/>
          <w:spacing w:val="0"/>
          <w:kern w:val="2"/>
          <w:sz w:val="32"/>
          <w:szCs w:val="32"/>
          <w:lang w:val="en-US" w:eastAsia="zh-CN" w:bidi="ar-SA"/>
        </w:rPr>
      </w:pPr>
    </w:p>
    <w:p w14:paraId="05CB2B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rPr>
          <w:rFonts w:hint="eastAsia" w:ascii="仿宋" w:hAnsi="仿宋" w:eastAsia="仿宋" w:cs="仿宋"/>
          <w:spacing w:val="0"/>
          <w:kern w:val="2"/>
          <w:sz w:val="32"/>
          <w:szCs w:val="32"/>
          <w:lang w:val="en-US" w:eastAsia="zh-CN" w:bidi="ar-SA"/>
        </w:rPr>
      </w:pPr>
    </w:p>
    <w:p w14:paraId="4D31A2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rPr>
          <w:rFonts w:hint="eastAsia" w:ascii="仿宋" w:hAnsi="仿宋" w:eastAsia="仿宋" w:cs="仿宋"/>
          <w:spacing w:val="0"/>
          <w:kern w:val="2"/>
          <w:sz w:val="32"/>
          <w:szCs w:val="32"/>
          <w:lang w:val="en-US" w:eastAsia="zh-CN" w:bidi="ar-SA"/>
        </w:rPr>
      </w:pPr>
    </w:p>
    <w:p w14:paraId="38FD0E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rPr>
          <w:rFonts w:hint="eastAsia" w:ascii="仿宋" w:hAnsi="仿宋" w:eastAsia="仿宋" w:cs="仿宋"/>
          <w:spacing w:val="0"/>
          <w:kern w:val="2"/>
          <w:sz w:val="32"/>
          <w:szCs w:val="32"/>
          <w:lang w:val="en-US" w:eastAsia="zh-CN" w:bidi="ar-SA"/>
        </w:rPr>
      </w:pPr>
    </w:p>
    <w:p w14:paraId="62D29F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rPr>
          <w:rFonts w:hint="eastAsia" w:ascii="仿宋" w:hAnsi="仿宋" w:eastAsia="仿宋" w:cs="仿宋"/>
          <w:spacing w:val="0"/>
          <w:kern w:val="2"/>
          <w:sz w:val="32"/>
          <w:szCs w:val="32"/>
          <w:lang w:val="en-US" w:eastAsia="zh-CN" w:bidi="ar-SA"/>
        </w:rPr>
      </w:pPr>
    </w:p>
    <w:p w14:paraId="641B5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rPr>
          <w:rFonts w:hint="eastAsia" w:ascii="仿宋" w:hAnsi="仿宋" w:eastAsia="仿宋" w:cs="仿宋"/>
          <w:spacing w:val="0"/>
          <w:kern w:val="2"/>
          <w:sz w:val="32"/>
          <w:szCs w:val="32"/>
          <w:lang w:val="en-US" w:eastAsia="zh-CN" w:bidi="ar-SA"/>
        </w:rPr>
      </w:pPr>
    </w:p>
    <w:p w14:paraId="745BC2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left"/>
        <w:rPr>
          <w:rFonts w:hint="eastAsia" w:ascii="仿宋" w:hAnsi="仿宋" w:eastAsia="仿宋" w:cs="仿宋"/>
          <w:spacing w:val="0"/>
          <w:kern w:val="2"/>
          <w:sz w:val="32"/>
          <w:szCs w:val="32"/>
          <w:lang w:val="en-US" w:eastAsia="zh-CN" w:bidi="ar-SA"/>
        </w:rPr>
      </w:pPr>
    </w:p>
    <w:p w14:paraId="23B6E63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rPr>
          <w:rFonts w:hint="eastAsia" w:ascii="仿宋" w:hAnsi="仿宋" w:eastAsia="仿宋" w:cs="仿宋"/>
          <w:spacing w:val="0"/>
          <w:kern w:val="2"/>
          <w:sz w:val="32"/>
          <w:szCs w:val="32"/>
          <w:lang w:val="en-US" w:eastAsia="zh-CN" w:bidi="ar-SA"/>
        </w:rPr>
      </w:pPr>
    </w:p>
    <w:p w14:paraId="75507F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4"/>
        <w:jc w:val="center"/>
        <w:rPr>
          <w:rFonts w:hint="eastAsia" w:ascii="宋体" w:hAnsi="宋体" w:eastAsia="宋体" w:cs="宋体"/>
          <w:b/>
          <w:bCs/>
          <w:spacing w:val="0"/>
          <w:kern w:val="2"/>
          <w:sz w:val="44"/>
          <w:szCs w:val="44"/>
          <w:lang w:val="en-US" w:eastAsia="zh-CN" w:bidi="ar-SA"/>
        </w:rPr>
      </w:pPr>
      <w:r>
        <w:rPr>
          <w:rFonts w:hint="eastAsia" w:ascii="宋体" w:hAnsi="宋体" w:eastAsia="宋体" w:cs="宋体"/>
          <w:b/>
          <w:bCs/>
          <w:spacing w:val="0"/>
          <w:kern w:val="2"/>
          <w:sz w:val="44"/>
          <w:szCs w:val="44"/>
          <w:lang w:val="en-US" w:eastAsia="zh-CN" w:bidi="ar-SA"/>
        </w:rPr>
        <w:t>商务响应文本</w:t>
      </w:r>
    </w:p>
    <w:p w14:paraId="0D3A920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rPr>
          <w:rFonts w:hint="eastAsia" w:ascii="仿宋" w:hAnsi="仿宋" w:eastAsia="仿宋" w:cs="仿宋"/>
          <w:spacing w:val="0"/>
          <w:kern w:val="2"/>
          <w:sz w:val="32"/>
          <w:szCs w:val="32"/>
          <w:lang w:val="en-US" w:eastAsia="zh-CN" w:bidi="ar-SA"/>
        </w:rPr>
      </w:pPr>
    </w:p>
    <w:p w14:paraId="3910862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rPr>
          <w:rFonts w:hint="eastAsia" w:ascii="仿宋" w:hAnsi="仿宋" w:eastAsia="仿宋" w:cs="仿宋"/>
          <w:spacing w:val="0"/>
          <w:kern w:val="2"/>
          <w:sz w:val="32"/>
          <w:szCs w:val="32"/>
          <w:lang w:val="en-US" w:eastAsia="zh-CN" w:bidi="ar-SA"/>
        </w:rPr>
      </w:pPr>
      <w:r>
        <w:rPr>
          <w:rFonts w:hint="eastAsia" w:ascii="仿宋" w:hAnsi="仿宋" w:eastAsia="仿宋" w:cs="仿宋"/>
          <w:spacing w:val="0"/>
          <w:kern w:val="2"/>
          <w:sz w:val="32"/>
          <w:szCs w:val="32"/>
          <w:lang w:val="en-US" w:eastAsia="zh-CN" w:bidi="ar-SA"/>
        </w:rPr>
        <w:t>滁州市城泊车辆服务有限公司、滁州工投新能源开发有限公司：</w:t>
      </w:r>
    </w:p>
    <w:p w14:paraId="77C359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 w:hAnsi="仿宋" w:eastAsia="仿宋" w:cs="仿宋"/>
          <w:b w:val="0"/>
          <w:bCs w:val="0"/>
          <w:spacing w:val="0"/>
          <w:sz w:val="32"/>
          <w:szCs w:val="32"/>
          <w:lang w:val="en-US" w:eastAsia="zh-CN"/>
        </w:rPr>
      </w:pPr>
      <w:r>
        <w:rPr>
          <w:rFonts w:hint="eastAsia" w:ascii="仿宋" w:hAnsi="仿宋" w:eastAsia="仿宋" w:cs="仿宋"/>
          <w:spacing w:val="0"/>
          <w:kern w:val="2"/>
          <w:sz w:val="32"/>
          <w:szCs w:val="32"/>
          <w:lang w:val="en-US" w:eastAsia="zh-CN" w:bidi="ar-SA"/>
        </w:rPr>
        <w:t>经我公司研究决定：拟在</w:t>
      </w:r>
      <w:r>
        <w:rPr>
          <w:rFonts w:hint="eastAsia" w:ascii="仿宋" w:hAnsi="仿宋" w:eastAsia="仿宋" w:cs="仿宋"/>
          <w:b w:val="0"/>
          <w:bCs w:val="0"/>
          <w:spacing w:val="0"/>
          <w:sz w:val="32"/>
          <w:szCs w:val="32"/>
          <w:lang w:val="en-US" w:eastAsia="zh-CN"/>
        </w:rPr>
        <w:t>清流河公园（创业路）停车场</w:t>
      </w:r>
      <w:r>
        <w:rPr>
          <w:rFonts w:hint="eastAsia" w:ascii="仿宋" w:hAnsi="仿宋" w:eastAsia="仿宋" w:cs="仿宋"/>
          <w:spacing w:val="0"/>
          <w:kern w:val="2"/>
          <w:sz w:val="32"/>
          <w:szCs w:val="32"/>
          <w:lang w:val="en-US" w:eastAsia="zh-CN" w:bidi="ar-SA"/>
        </w:rPr>
        <w:t>、县府西巷停车场</w:t>
      </w:r>
      <w:r>
        <w:rPr>
          <w:rFonts w:hint="eastAsia" w:ascii="仿宋" w:hAnsi="仿宋" w:eastAsia="仿宋" w:cs="仿宋"/>
          <w:b w:val="0"/>
          <w:bCs w:val="0"/>
          <w:spacing w:val="0"/>
          <w:sz w:val="32"/>
          <w:szCs w:val="32"/>
          <w:lang w:val="en-US" w:eastAsia="zh-CN"/>
        </w:rPr>
        <w:t>投资建设新能源汽车换电站。报价如下：</w:t>
      </w:r>
    </w:p>
    <w:p w14:paraId="08056D8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204"/>
        <w:jc w:val="both"/>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清流河公园（创业路）停车场10个车位</w:t>
      </w:r>
      <w:r>
        <w:rPr>
          <w:rFonts w:hint="eastAsia" w:ascii="仿宋" w:hAnsi="仿宋" w:eastAsia="仿宋" w:cs="仿宋"/>
          <w:b w:val="0"/>
          <w:bCs w:val="0"/>
          <w:spacing w:val="0"/>
          <w:sz w:val="32"/>
          <w:szCs w:val="32"/>
          <w:u w:val="single"/>
          <w:lang w:val="en-US" w:eastAsia="zh-CN"/>
        </w:rPr>
        <w:t xml:space="preserve">     </w:t>
      </w:r>
      <w:r>
        <w:rPr>
          <w:rFonts w:hint="eastAsia" w:ascii="仿宋" w:hAnsi="仿宋" w:eastAsia="仿宋" w:cs="仿宋"/>
          <w:b w:val="0"/>
          <w:bCs w:val="0"/>
          <w:spacing w:val="0"/>
          <w:sz w:val="32"/>
          <w:szCs w:val="32"/>
          <w:lang w:val="en-US" w:eastAsia="zh-CN"/>
        </w:rPr>
        <w:t>万元/年，电力容量1000kva</w:t>
      </w:r>
      <w:r>
        <w:rPr>
          <w:rFonts w:hint="eastAsia" w:ascii="仿宋" w:hAnsi="仿宋" w:eastAsia="仿宋" w:cs="仿宋"/>
          <w:b w:val="0"/>
          <w:bCs w:val="0"/>
          <w:spacing w:val="0"/>
          <w:sz w:val="32"/>
          <w:szCs w:val="32"/>
          <w:u w:val="single"/>
          <w:lang w:val="en-US" w:eastAsia="zh-CN"/>
        </w:rPr>
        <w:t xml:space="preserve">     </w:t>
      </w:r>
      <w:r>
        <w:rPr>
          <w:rFonts w:hint="eastAsia" w:ascii="仿宋" w:hAnsi="仿宋" w:eastAsia="仿宋" w:cs="仿宋"/>
          <w:b w:val="0"/>
          <w:bCs w:val="0"/>
          <w:spacing w:val="0"/>
          <w:sz w:val="32"/>
          <w:szCs w:val="32"/>
          <w:lang w:val="en-US" w:eastAsia="zh-CN"/>
        </w:rPr>
        <w:t>万元/年；</w:t>
      </w:r>
    </w:p>
    <w:p w14:paraId="1107534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204"/>
        <w:jc w:val="both"/>
        <w:rPr>
          <w:rFonts w:hint="eastAsia" w:ascii="仿宋" w:hAnsi="仿宋" w:eastAsia="仿宋" w:cs="仿宋"/>
          <w:b w:val="0"/>
          <w:bCs w:val="0"/>
          <w:spacing w:val="0"/>
          <w:sz w:val="32"/>
          <w:szCs w:val="32"/>
          <w:lang w:val="en-US" w:eastAsia="zh-CN"/>
        </w:rPr>
      </w:pPr>
      <w:r>
        <w:rPr>
          <w:rFonts w:hint="eastAsia" w:ascii="仿宋" w:hAnsi="仿宋" w:eastAsia="仿宋" w:cs="仿宋"/>
          <w:spacing w:val="0"/>
          <w:kern w:val="2"/>
          <w:sz w:val="32"/>
          <w:szCs w:val="32"/>
          <w:lang w:val="en-US" w:eastAsia="zh-CN" w:bidi="ar-SA"/>
        </w:rPr>
        <w:t>县府西巷停车场</w:t>
      </w:r>
      <w:r>
        <w:rPr>
          <w:rFonts w:hint="eastAsia" w:ascii="仿宋" w:hAnsi="仿宋" w:eastAsia="仿宋" w:cs="仿宋"/>
          <w:b w:val="0"/>
          <w:bCs w:val="0"/>
          <w:spacing w:val="0"/>
          <w:sz w:val="32"/>
          <w:szCs w:val="32"/>
          <w:lang w:val="en-US" w:eastAsia="zh-CN"/>
        </w:rPr>
        <w:t>10个车位</w:t>
      </w:r>
      <w:r>
        <w:rPr>
          <w:rFonts w:hint="eastAsia" w:ascii="仿宋" w:hAnsi="仿宋" w:eastAsia="仿宋" w:cs="仿宋"/>
          <w:b w:val="0"/>
          <w:bCs w:val="0"/>
          <w:spacing w:val="0"/>
          <w:sz w:val="32"/>
          <w:szCs w:val="32"/>
          <w:u w:val="single"/>
          <w:lang w:val="en-US" w:eastAsia="zh-CN"/>
        </w:rPr>
        <w:t xml:space="preserve">     </w:t>
      </w:r>
      <w:r>
        <w:rPr>
          <w:rFonts w:hint="eastAsia" w:ascii="仿宋" w:hAnsi="仿宋" w:eastAsia="仿宋" w:cs="仿宋"/>
          <w:b w:val="0"/>
          <w:bCs w:val="0"/>
          <w:spacing w:val="0"/>
          <w:sz w:val="32"/>
          <w:szCs w:val="32"/>
          <w:lang w:val="en-US" w:eastAsia="zh-CN"/>
        </w:rPr>
        <w:t>万元/年，电力容量1000kva</w:t>
      </w:r>
      <w:r>
        <w:rPr>
          <w:rFonts w:hint="eastAsia" w:ascii="仿宋" w:hAnsi="仿宋" w:eastAsia="仿宋" w:cs="仿宋"/>
          <w:b w:val="0"/>
          <w:bCs w:val="0"/>
          <w:spacing w:val="0"/>
          <w:sz w:val="32"/>
          <w:szCs w:val="32"/>
          <w:u w:val="single"/>
          <w:lang w:val="en-US" w:eastAsia="zh-CN"/>
        </w:rPr>
        <w:t xml:space="preserve">     </w:t>
      </w:r>
      <w:r>
        <w:rPr>
          <w:rFonts w:hint="eastAsia" w:ascii="仿宋" w:hAnsi="仿宋" w:eastAsia="仿宋" w:cs="仿宋"/>
          <w:b w:val="0"/>
          <w:bCs w:val="0"/>
          <w:spacing w:val="0"/>
          <w:sz w:val="32"/>
          <w:szCs w:val="32"/>
          <w:lang w:val="en-US" w:eastAsia="zh-CN"/>
        </w:rPr>
        <w:t>万元/年。</w:t>
      </w:r>
    </w:p>
    <w:p w14:paraId="77914660">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本响应文本仅为要约邀请响应，双方具体权利义务、车位点位（面积）、合作条款等内容，均以双方签署的合同约定为准。</w:t>
      </w:r>
    </w:p>
    <w:p w14:paraId="511026F2">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rPr>
          <w:rFonts w:hint="eastAsia" w:ascii="仿宋" w:hAnsi="仿宋" w:eastAsia="仿宋" w:cs="仿宋"/>
          <w:b w:val="0"/>
          <w:bCs w:val="0"/>
          <w:spacing w:val="0"/>
          <w:sz w:val="32"/>
          <w:szCs w:val="32"/>
          <w:lang w:val="en-US" w:eastAsia="zh-CN"/>
        </w:rPr>
      </w:pPr>
    </w:p>
    <w:p w14:paraId="708BF643">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 xml:space="preserve">                                      公司名称：</w:t>
      </w:r>
    </w:p>
    <w:p w14:paraId="0088F878">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rPr>
          <w:rFonts w:hint="default"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 xml:space="preserve">                                    年  月   日</w:t>
      </w:r>
    </w:p>
    <w:p w14:paraId="0170E0B1"/>
    <w:p w14:paraId="3191A6F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3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3556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6E93B">
                          <w:pPr>
                            <w:pStyle w:val="2"/>
                          </w:pPr>
                          <w:r>
                            <w:t>—</w:t>
                          </w: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06E93B">
                    <w:pPr>
                      <w:pStyle w:val="2"/>
                    </w:pPr>
                    <w:r>
                      <w:t>—</w:t>
                    </w: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D3BA3"/>
    <w:multiLevelType w:val="singleLevel"/>
    <w:tmpl w:val="00DD3BA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B4148"/>
    <w:rsid w:val="10C53120"/>
    <w:rsid w:val="28154ED8"/>
    <w:rsid w:val="40B31DFD"/>
    <w:rsid w:val="41175B2C"/>
    <w:rsid w:val="44F64366"/>
    <w:rsid w:val="473A1449"/>
    <w:rsid w:val="4D0A2DE4"/>
    <w:rsid w:val="5A0434B8"/>
    <w:rsid w:val="66444FD8"/>
    <w:rsid w:val="68940C48"/>
    <w:rsid w:val="6E220895"/>
    <w:rsid w:val="748F3650"/>
    <w:rsid w:val="76EA1012"/>
    <w:rsid w:val="7A3D3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1656</Words>
  <Characters>1758</Characters>
  <Lines>0</Lines>
  <Paragraphs>0</Paragraphs>
  <TotalTime>21</TotalTime>
  <ScaleCrop>false</ScaleCrop>
  <LinksUpToDate>false</LinksUpToDate>
  <CharactersWithSpaces>1861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2026-08-03T09:27:00Z</dcterms:created>
  <dc:creator>Administrator</dc:creator>
  <cp:lastModifiedBy>LGTN</cp:lastModifiedBy>
  <cp:lastPrinted>2026-08-04T09:39:00Z</cp:lastPrinted>
  <dcterms:modified xsi:type="dcterms:W3CDTF">2026-08-10T01:54:52Z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eyJoZGlkIjoiN2QzYjJiNzdiZGQ0ZDgxOWExOGI5ZjQ5OTM0MDdjYjIiLCJ1c2VySWQiOiIxNTc5NDY4NTQ3In0=</vt:lpwstr>
  </property>
  <property fmtid="{D5CDD505-2E9C-101B-9397-08002B2CF9AE}" pid="4" name="ICV">
    <vt:lpwstr>FCB0156C1F654237BA71B1C5D3897CB5_13</vt:lpwstr>
  </property>
</Properties>
</file>