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0A1E2AF">
      <w:pPr>
        <w:spacing w:after="156" w:afterLines="50"/>
        <w:ind w:left="-850" w:leftChars="-405" w:right="-625"/>
        <w:jc w:val="center"/>
        <w:rPr>
          <w:rFonts w:hint="eastAsia"/>
          <w:color w:val="auto"/>
          <w:lang w:val="en-US" w:eastAsia="zh-CN"/>
        </w:rPr>
      </w:pPr>
      <w:bookmarkStart w:id="0" w:name="OLE_LINK2"/>
      <w:bookmarkStart w:id="1" w:name="OLE_LINK4"/>
      <w:bookmarkStart w:id="2" w:name="OLE_LINK3"/>
      <w:r>
        <w:rPr>
          <w:rFonts w:hint="eastAsia"/>
          <w:color w:val="auto"/>
          <w:lang w:val="en-US" w:eastAsia="zh-CN"/>
        </w:rPr>
        <w:t xml:space="preserve"> </w:t>
      </w:r>
      <w:bookmarkStart w:id="3" w:name="_Toc152042286"/>
      <w:bookmarkStart w:id="4" w:name="_Toc144974478"/>
      <w:bookmarkStart w:id="5" w:name="OLE_LINK5"/>
      <w:bookmarkStart w:id="6" w:name="OLE_LINK1"/>
    </w:p>
    <w:p w14:paraId="4370D930">
      <w:pPr>
        <w:spacing w:after="156" w:afterLines="50"/>
        <w:ind w:left="-850" w:leftChars="-405" w:right="-625"/>
        <w:jc w:val="center"/>
        <w:rPr>
          <w:rFonts w:hint="eastAsia" w:ascii="新宋体" w:hAnsi="新宋体" w:eastAsia="新宋体" w:cs="Times New Roman"/>
          <w:b/>
          <w:color w:val="000000"/>
          <w:sz w:val="52"/>
          <w:szCs w:val="44"/>
          <w:highlight w:val="none"/>
          <w:lang w:val="en-US" w:eastAsia="zh-CN"/>
        </w:rPr>
      </w:pPr>
      <w:bookmarkStart w:id="7" w:name="OLE_LINK6"/>
      <w:r>
        <w:rPr>
          <w:rFonts w:hint="default" w:ascii="新宋体" w:hAnsi="新宋体" w:eastAsia="新宋体" w:cs="Times New Roman"/>
          <w:b/>
          <w:color w:val="000000"/>
          <w:sz w:val="52"/>
          <w:szCs w:val="44"/>
          <w:highlight w:val="none"/>
          <w:lang w:val="en-US" w:eastAsia="zh-CN"/>
        </w:rPr>
        <w:t>滁州工投新能源</w:t>
      </w:r>
      <w:r>
        <w:rPr>
          <w:rFonts w:hint="eastAsia" w:ascii="新宋体" w:hAnsi="新宋体" w:eastAsia="新宋体" w:cs="Times New Roman"/>
          <w:b/>
          <w:color w:val="000000"/>
          <w:sz w:val="52"/>
          <w:szCs w:val="44"/>
          <w:highlight w:val="none"/>
          <w:lang w:val="en-US" w:eastAsia="zh-CN"/>
        </w:rPr>
        <w:t>开发有限公司</w:t>
      </w:r>
    </w:p>
    <w:bookmarkEnd w:id="7"/>
    <w:p w14:paraId="4AB9B533">
      <w:pPr>
        <w:spacing w:after="156" w:afterLines="50"/>
        <w:ind w:left="-850" w:leftChars="-405" w:right="-625"/>
        <w:jc w:val="center"/>
        <w:rPr>
          <w:rFonts w:hint="default" w:ascii="宋体" w:hAnsi="宋体" w:cs="宋体"/>
          <w:b/>
          <w:bCs/>
          <w:color w:val="auto"/>
          <w:sz w:val="96"/>
          <w:szCs w:val="96"/>
          <w:vertAlign w:val="subscript"/>
          <w:lang w:val="en-US"/>
        </w:rPr>
      </w:pPr>
      <w:bookmarkStart w:id="8" w:name="OLE_LINK8"/>
      <w:r>
        <w:rPr>
          <w:rFonts w:hint="eastAsia" w:ascii="新宋体" w:hAnsi="新宋体" w:eastAsia="新宋体" w:cs="Times New Roman"/>
          <w:b/>
          <w:color w:val="000000"/>
          <w:sz w:val="52"/>
          <w:szCs w:val="44"/>
          <w:highlight w:val="none"/>
          <w:lang w:val="en-US" w:eastAsia="zh-CN"/>
        </w:rPr>
        <w:t>充电桩设备临时维护项目</w:t>
      </w:r>
    </w:p>
    <w:bookmarkEnd w:id="8"/>
    <w:p w14:paraId="30C5AEF4">
      <w:pPr>
        <w:pStyle w:val="41"/>
        <w:ind w:firstLine="420"/>
        <w:rPr>
          <w:rFonts w:hint="eastAsia"/>
          <w:color w:val="auto"/>
        </w:rPr>
      </w:pPr>
    </w:p>
    <w:p w14:paraId="47CF766F">
      <w:pPr>
        <w:spacing w:line="1200" w:lineRule="exact"/>
        <w:jc w:val="center"/>
        <w:rPr>
          <w:rFonts w:hint="eastAsia" w:ascii="宋体" w:hAnsi="宋体" w:cs="宋体"/>
          <w:b/>
          <w:bCs/>
          <w:color w:val="auto"/>
          <w:sz w:val="66"/>
          <w:szCs w:val="66"/>
        </w:rPr>
      </w:pPr>
      <w:r>
        <w:rPr>
          <w:rFonts w:hint="eastAsia" w:ascii="宋体" w:hAnsi="宋体" w:cs="宋体"/>
          <w:b/>
          <w:bCs/>
          <w:color w:val="auto"/>
          <w:sz w:val="66"/>
          <w:szCs w:val="66"/>
        </w:rPr>
        <w:t>招</w:t>
      </w:r>
    </w:p>
    <w:p w14:paraId="63A3661B">
      <w:pPr>
        <w:spacing w:line="1200" w:lineRule="exact"/>
        <w:jc w:val="center"/>
        <w:rPr>
          <w:rFonts w:hint="eastAsia" w:ascii="宋体" w:hAnsi="宋体" w:cs="宋体"/>
          <w:b/>
          <w:bCs/>
          <w:color w:val="auto"/>
          <w:sz w:val="66"/>
          <w:szCs w:val="66"/>
        </w:rPr>
      </w:pPr>
      <w:r>
        <w:rPr>
          <w:rFonts w:hint="eastAsia" w:ascii="宋体" w:hAnsi="宋体" w:cs="宋体"/>
          <w:b/>
          <w:bCs/>
          <w:color w:val="auto"/>
          <w:sz w:val="66"/>
          <w:szCs w:val="66"/>
        </w:rPr>
        <w:t>标</w:t>
      </w:r>
    </w:p>
    <w:p w14:paraId="1C5F31B9">
      <w:pPr>
        <w:spacing w:line="1200" w:lineRule="exact"/>
        <w:jc w:val="center"/>
        <w:rPr>
          <w:rFonts w:hint="eastAsia" w:ascii="宋体" w:hAnsi="宋体" w:cs="宋体"/>
          <w:b/>
          <w:bCs/>
          <w:color w:val="auto"/>
          <w:sz w:val="66"/>
          <w:szCs w:val="66"/>
        </w:rPr>
      </w:pPr>
      <w:r>
        <w:rPr>
          <w:rFonts w:hint="eastAsia" w:ascii="宋体" w:hAnsi="宋体" w:cs="宋体"/>
          <w:b/>
          <w:bCs/>
          <w:color w:val="auto"/>
          <w:sz w:val="66"/>
          <w:szCs w:val="66"/>
        </w:rPr>
        <w:t>文</w:t>
      </w:r>
    </w:p>
    <w:p w14:paraId="7394B68B">
      <w:pPr>
        <w:spacing w:line="1200" w:lineRule="exact"/>
        <w:jc w:val="center"/>
        <w:rPr>
          <w:rFonts w:hint="eastAsia" w:ascii="宋体" w:hAnsi="宋体" w:cs="宋体"/>
          <w:b/>
          <w:bCs/>
          <w:color w:val="auto"/>
          <w:sz w:val="66"/>
          <w:szCs w:val="66"/>
        </w:rPr>
      </w:pPr>
      <w:r>
        <w:rPr>
          <w:rFonts w:hint="eastAsia" w:ascii="宋体" w:hAnsi="宋体" w:cs="宋体"/>
          <w:b/>
          <w:bCs/>
          <w:color w:val="auto"/>
          <w:sz w:val="66"/>
          <w:szCs w:val="66"/>
        </w:rPr>
        <w:t>件</w:t>
      </w:r>
    </w:p>
    <w:p w14:paraId="3A466C22">
      <w:pPr>
        <w:spacing w:line="600" w:lineRule="exact"/>
        <w:ind w:firstLine="3500" w:firstLineChars="1250"/>
        <w:jc w:val="center"/>
        <w:rPr>
          <w:rFonts w:hint="eastAsia" w:ascii="宋体" w:hAnsi="宋体" w:cs="宋体"/>
          <w:color w:val="auto"/>
          <w:sz w:val="28"/>
          <w:szCs w:val="28"/>
        </w:rPr>
      </w:pPr>
    </w:p>
    <w:p w14:paraId="44BFC145">
      <w:pPr>
        <w:pStyle w:val="41"/>
        <w:rPr>
          <w:rFonts w:hint="eastAsia"/>
        </w:rPr>
      </w:pPr>
    </w:p>
    <w:p w14:paraId="66C1D218">
      <w:pPr>
        <w:pStyle w:val="41"/>
        <w:rPr>
          <w:rFonts w:hint="eastAsia"/>
        </w:rPr>
      </w:pPr>
    </w:p>
    <w:p w14:paraId="411D9CB1">
      <w:pPr>
        <w:pStyle w:val="41"/>
        <w:ind w:left="0" w:leftChars="0" w:firstLine="0" w:firstLineChars="0"/>
        <w:rPr>
          <w:rFonts w:hint="eastAsia"/>
          <w:color w:val="auto"/>
        </w:rPr>
      </w:pPr>
    </w:p>
    <w:p w14:paraId="48BC1F54">
      <w:pPr>
        <w:rPr>
          <w:rFonts w:hint="eastAsia"/>
        </w:rPr>
      </w:pPr>
    </w:p>
    <w:p w14:paraId="240EA082">
      <w:pPr>
        <w:rPr>
          <w:rFonts w:hint="eastAsia" w:ascii="宋体" w:hAnsi="宋体" w:cs="宋体"/>
          <w:b/>
          <w:color w:val="auto"/>
          <w:sz w:val="32"/>
          <w:szCs w:val="32"/>
        </w:rPr>
      </w:pPr>
      <w:r>
        <w:rPr>
          <w:rFonts w:hint="eastAsia" w:ascii="宋体" w:hAnsi="宋体" w:cs="宋体"/>
          <w:b/>
          <w:color w:val="auto"/>
          <w:sz w:val="32"/>
          <w:szCs w:val="32"/>
        </w:rPr>
        <w:t>招 标 单 位：</w:t>
      </w:r>
      <w:r>
        <w:rPr>
          <w:rFonts w:hint="eastAsia" w:ascii="宋体" w:hAnsi="宋体" w:cs="宋体"/>
          <w:b/>
          <w:color w:val="auto"/>
          <w:sz w:val="32"/>
          <w:szCs w:val="32"/>
          <w:u w:val="single"/>
        </w:rPr>
        <w:t xml:space="preserve">  </w:t>
      </w:r>
      <w:r>
        <w:rPr>
          <w:rFonts w:hint="eastAsia" w:ascii="宋体" w:hAnsi="宋体" w:cs="宋体"/>
          <w:b/>
          <w:color w:val="auto"/>
          <w:sz w:val="32"/>
          <w:szCs w:val="32"/>
          <w:u w:val="single"/>
          <w:lang w:val="en-US" w:eastAsia="zh-CN"/>
        </w:rPr>
        <w:t xml:space="preserve">滁州工投新能源开发有限公司 </w:t>
      </w:r>
      <w:r>
        <w:rPr>
          <w:rFonts w:hint="eastAsia" w:ascii="宋体" w:hAnsi="宋体" w:cs="宋体"/>
          <w:b/>
          <w:color w:val="auto"/>
          <w:sz w:val="32"/>
          <w:szCs w:val="32"/>
          <w:u w:val="single"/>
        </w:rPr>
        <w:t xml:space="preserve"> </w:t>
      </w:r>
    </w:p>
    <w:p w14:paraId="13108F30">
      <w:pPr>
        <w:spacing w:line="240" w:lineRule="exact"/>
        <w:ind w:firstLine="803" w:firstLineChars="250"/>
        <w:rPr>
          <w:rFonts w:hint="eastAsia" w:ascii="宋体" w:hAnsi="宋体" w:cs="宋体"/>
          <w:b/>
          <w:color w:val="auto"/>
          <w:sz w:val="32"/>
          <w:szCs w:val="32"/>
        </w:rPr>
      </w:pPr>
    </w:p>
    <w:p w14:paraId="5583B2A0">
      <w:pPr>
        <w:jc w:val="center"/>
        <w:rPr>
          <w:rFonts w:hint="eastAsia" w:ascii="宋体" w:hAnsi="宋体" w:cs="宋体"/>
          <w:b/>
          <w:color w:val="auto"/>
          <w:sz w:val="32"/>
          <w:szCs w:val="32"/>
        </w:rPr>
      </w:pPr>
      <w:r>
        <w:rPr>
          <w:rFonts w:hint="eastAsia" w:ascii="宋体" w:hAnsi="宋体" w:cs="宋体"/>
          <w:b/>
          <w:color w:val="auto"/>
          <w:sz w:val="32"/>
          <w:szCs w:val="32"/>
          <w:u w:val="single"/>
        </w:rPr>
        <w:t xml:space="preserve"> 20</w:t>
      </w:r>
      <w:r>
        <w:rPr>
          <w:rFonts w:hint="eastAsia" w:ascii="宋体" w:hAnsi="宋体" w:cs="宋体"/>
          <w:b/>
          <w:color w:val="auto"/>
          <w:sz w:val="32"/>
          <w:szCs w:val="32"/>
          <w:u w:val="single"/>
          <w:lang w:val="en-US" w:eastAsia="zh-CN"/>
        </w:rPr>
        <w:t>26</w:t>
      </w:r>
      <w:r>
        <w:rPr>
          <w:rFonts w:hint="eastAsia" w:ascii="宋体" w:hAnsi="宋体" w:cs="宋体"/>
          <w:b/>
          <w:color w:val="auto"/>
          <w:sz w:val="32"/>
          <w:szCs w:val="32"/>
          <w:u w:val="single"/>
        </w:rPr>
        <w:t xml:space="preserve"> </w:t>
      </w:r>
      <w:r>
        <w:rPr>
          <w:rFonts w:hint="eastAsia" w:ascii="宋体" w:hAnsi="宋体" w:cs="宋体"/>
          <w:b/>
          <w:color w:val="auto"/>
          <w:sz w:val="32"/>
          <w:szCs w:val="32"/>
        </w:rPr>
        <w:t>年</w:t>
      </w:r>
      <w:r>
        <w:rPr>
          <w:rFonts w:hint="eastAsia" w:ascii="宋体" w:hAnsi="宋体" w:cs="宋体"/>
          <w:b/>
          <w:color w:val="auto"/>
          <w:sz w:val="32"/>
          <w:szCs w:val="32"/>
          <w:u w:val="single"/>
        </w:rPr>
        <w:t xml:space="preserve"> </w:t>
      </w:r>
      <w:r>
        <w:rPr>
          <w:rFonts w:hint="eastAsia" w:ascii="宋体" w:hAnsi="宋体" w:cs="宋体"/>
          <w:b/>
          <w:color w:val="auto"/>
          <w:sz w:val="32"/>
          <w:szCs w:val="32"/>
          <w:u w:val="single"/>
          <w:lang w:val="en-US" w:eastAsia="zh-CN"/>
        </w:rPr>
        <w:t xml:space="preserve">4 </w:t>
      </w:r>
      <w:r>
        <w:rPr>
          <w:rFonts w:hint="eastAsia" w:ascii="宋体" w:hAnsi="宋体" w:cs="宋体"/>
          <w:b/>
          <w:color w:val="auto"/>
          <w:sz w:val="32"/>
          <w:szCs w:val="32"/>
        </w:rPr>
        <w:t>月</w:t>
      </w:r>
      <w:bookmarkEnd w:id="3"/>
      <w:bookmarkEnd w:id="4"/>
      <w:bookmarkStart w:id="9" w:name="_Toc246996898"/>
      <w:bookmarkStart w:id="10" w:name="_Toc247085669"/>
      <w:bookmarkStart w:id="11" w:name="_Toc296602400"/>
      <w:bookmarkStart w:id="12" w:name="_Toc27887"/>
      <w:bookmarkStart w:id="13" w:name="_Toc13031"/>
      <w:bookmarkStart w:id="14" w:name="_Toc4310"/>
      <w:bookmarkStart w:id="15" w:name="_Toc324404811"/>
      <w:bookmarkStart w:id="16" w:name="_Toc14692"/>
      <w:bookmarkStart w:id="17" w:name="_Toc461631222"/>
      <w:bookmarkStart w:id="18" w:name="_Toc3378"/>
      <w:bookmarkStart w:id="19" w:name="_Toc17003"/>
    </w:p>
    <w:p w14:paraId="30D90BBE">
      <w:pPr>
        <w:jc w:val="center"/>
        <w:rPr>
          <w:rFonts w:hint="eastAsia" w:ascii="宋体" w:hAnsi="宋体" w:cs="宋体"/>
          <w:b/>
          <w:color w:val="auto"/>
          <w:sz w:val="32"/>
          <w:szCs w:val="32"/>
        </w:rPr>
      </w:pPr>
    </w:p>
    <w:p w14:paraId="39F27276">
      <w:pPr>
        <w:jc w:val="center"/>
        <w:rPr>
          <w:rFonts w:hint="eastAsia"/>
          <w:color w:val="auto"/>
          <w:sz w:val="36"/>
          <w:szCs w:val="36"/>
        </w:rPr>
      </w:pPr>
      <w:r>
        <w:rPr>
          <w:rFonts w:hint="eastAsia"/>
          <w:color w:val="auto"/>
          <w:sz w:val="36"/>
          <w:szCs w:val="36"/>
        </w:rPr>
        <w:t>目   录</w:t>
      </w:r>
      <w:bookmarkEnd w:id="9"/>
      <w:bookmarkEnd w:id="10"/>
      <w:bookmarkEnd w:id="11"/>
      <w:bookmarkEnd w:id="12"/>
      <w:bookmarkEnd w:id="13"/>
      <w:bookmarkEnd w:id="14"/>
      <w:bookmarkEnd w:id="15"/>
      <w:bookmarkEnd w:id="16"/>
      <w:bookmarkEnd w:id="17"/>
      <w:bookmarkEnd w:id="18"/>
      <w:bookmarkEnd w:id="19"/>
      <w:bookmarkStart w:id="20" w:name="_Toc179632527"/>
      <w:bookmarkStart w:id="21" w:name="_Toc152045511"/>
      <w:bookmarkStart w:id="22" w:name="_Toc152042287"/>
      <w:bookmarkStart w:id="23" w:name="_Toc144974479"/>
    </w:p>
    <w:p w14:paraId="79C52788">
      <w:pPr>
        <w:pStyle w:val="41"/>
        <w:ind w:firstLine="560"/>
        <w:rPr>
          <w:rFonts w:hint="eastAsia"/>
          <w:color w:val="auto"/>
          <w:sz w:val="28"/>
          <w:szCs w:val="28"/>
        </w:rPr>
      </w:pPr>
    </w:p>
    <w:p w14:paraId="0C3FA64D">
      <w:pPr>
        <w:pStyle w:val="28"/>
        <w:tabs>
          <w:tab w:val="right" w:leader="dot" w:pos="8400"/>
        </w:tabs>
        <w:spacing w:line="480" w:lineRule="auto"/>
        <w:rPr>
          <w:b w:val="0"/>
          <w:bCs w:val="0"/>
          <w:color w:val="auto"/>
          <w:sz w:val="28"/>
          <w:szCs w:val="28"/>
        </w:rPr>
      </w:pPr>
      <w:r>
        <w:rPr>
          <w:rFonts w:hint="eastAsia"/>
          <w:b w:val="0"/>
          <w:bCs w:val="0"/>
          <w:color w:val="auto"/>
          <w:sz w:val="28"/>
          <w:szCs w:val="28"/>
        </w:rPr>
        <w:fldChar w:fldCharType="begin"/>
      </w:r>
      <w:r>
        <w:rPr>
          <w:rFonts w:hint="eastAsia"/>
          <w:b w:val="0"/>
          <w:bCs w:val="0"/>
          <w:color w:val="auto"/>
          <w:sz w:val="28"/>
          <w:szCs w:val="28"/>
        </w:rPr>
        <w:instrText xml:space="preserve">TOC \o "1-1" \h \u </w:instrText>
      </w:r>
      <w:r>
        <w:rPr>
          <w:rFonts w:hint="eastAsia"/>
          <w:b w:val="0"/>
          <w:bCs w:val="0"/>
          <w:color w:val="auto"/>
          <w:sz w:val="28"/>
          <w:szCs w:val="28"/>
        </w:rPr>
        <w:fldChar w:fldCharType="separate"/>
      </w:r>
      <w:r>
        <w:rPr>
          <w:rFonts w:hint="eastAsia"/>
          <w:b w:val="0"/>
          <w:bCs w:val="0"/>
          <w:color w:val="auto"/>
          <w:sz w:val="28"/>
          <w:szCs w:val="28"/>
        </w:rPr>
        <w:fldChar w:fldCharType="begin"/>
      </w:r>
      <w:r>
        <w:rPr>
          <w:rFonts w:hint="eastAsia"/>
          <w:b w:val="0"/>
          <w:bCs w:val="0"/>
          <w:color w:val="auto"/>
          <w:sz w:val="28"/>
          <w:szCs w:val="28"/>
        </w:rPr>
        <w:instrText xml:space="preserve"> HYPERLINK \l _Toc23199 </w:instrText>
      </w:r>
      <w:r>
        <w:rPr>
          <w:rFonts w:hint="eastAsia"/>
          <w:b w:val="0"/>
          <w:bCs w:val="0"/>
          <w:color w:val="auto"/>
          <w:sz w:val="28"/>
          <w:szCs w:val="28"/>
        </w:rPr>
        <w:fldChar w:fldCharType="separate"/>
      </w:r>
      <w:r>
        <w:rPr>
          <w:rFonts w:hint="eastAsia"/>
          <w:b w:val="0"/>
          <w:bCs w:val="0"/>
          <w:color w:val="auto"/>
          <w:sz w:val="28"/>
          <w:szCs w:val="28"/>
        </w:rPr>
        <w:t>第一章 投标人须知</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_Toc23199 </w:instrText>
      </w:r>
      <w:r>
        <w:rPr>
          <w:b w:val="0"/>
          <w:bCs w:val="0"/>
          <w:color w:val="auto"/>
          <w:sz w:val="28"/>
          <w:szCs w:val="28"/>
        </w:rPr>
        <w:fldChar w:fldCharType="separate"/>
      </w:r>
      <w:r>
        <w:rPr>
          <w:b w:val="0"/>
          <w:bCs w:val="0"/>
          <w:color w:val="auto"/>
          <w:sz w:val="28"/>
          <w:szCs w:val="28"/>
        </w:rPr>
        <w:t>3</w:t>
      </w:r>
      <w:r>
        <w:rPr>
          <w:b w:val="0"/>
          <w:bCs w:val="0"/>
          <w:color w:val="auto"/>
          <w:sz w:val="28"/>
          <w:szCs w:val="28"/>
        </w:rPr>
        <w:fldChar w:fldCharType="end"/>
      </w:r>
      <w:r>
        <w:rPr>
          <w:rFonts w:hint="eastAsia"/>
          <w:b w:val="0"/>
          <w:bCs w:val="0"/>
          <w:color w:val="auto"/>
          <w:sz w:val="28"/>
          <w:szCs w:val="28"/>
        </w:rPr>
        <w:fldChar w:fldCharType="end"/>
      </w:r>
    </w:p>
    <w:p w14:paraId="02C19680">
      <w:pPr>
        <w:pStyle w:val="28"/>
        <w:tabs>
          <w:tab w:val="right" w:leader="dot" w:pos="8400"/>
        </w:tabs>
        <w:spacing w:line="480" w:lineRule="auto"/>
        <w:rPr>
          <w:b w:val="0"/>
          <w:bCs w:val="0"/>
          <w:color w:val="auto"/>
          <w:sz w:val="28"/>
          <w:szCs w:val="28"/>
        </w:rPr>
      </w:pPr>
      <w:r>
        <w:rPr>
          <w:rFonts w:hint="eastAsia"/>
          <w:b w:val="0"/>
          <w:bCs w:val="0"/>
          <w:color w:val="auto"/>
          <w:sz w:val="28"/>
          <w:szCs w:val="28"/>
        </w:rPr>
        <w:fldChar w:fldCharType="begin"/>
      </w:r>
      <w:r>
        <w:rPr>
          <w:rFonts w:hint="eastAsia"/>
          <w:b w:val="0"/>
          <w:bCs w:val="0"/>
          <w:color w:val="auto"/>
          <w:sz w:val="28"/>
          <w:szCs w:val="28"/>
        </w:rPr>
        <w:instrText xml:space="preserve"> HYPERLINK \l _Toc22549 </w:instrText>
      </w:r>
      <w:r>
        <w:rPr>
          <w:rFonts w:hint="eastAsia"/>
          <w:b w:val="0"/>
          <w:bCs w:val="0"/>
          <w:color w:val="auto"/>
          <w:sz w:val="28"/>
          <w:szCs w:val="28"/>
        </w:rPr>
        <w:fldChar w:fldCharType="separate"/>
      </w:r>
      <w:r>
        <w:rPr>
          <w:rFonts w:hint="eastAsia"/>
          <w:b w:val="0"/>
          <w:bCs w:val="0"/>
          <w:color w:val="auto"/>
          <w:sz w:val="28"/>
          <w:szCs w:val="28"/>
        </w:rPr>
        <w:t>第二章 投标文件的组成</w:t>
      </w:r>
      <w:r>
        <w:rPr>
          <w:rFonts w:hint="eastAsia"/>
          <w:b w:val="0"/>
          <w:bCs w:val="0"/>
          <w:color w:val="auto"/>
          <w:sz w:val="28"/>
          <w:szCs w:val="28"/>
          <w:lang w:val="en-US" w:eastAsia="zh-CN"/>
        </w:rPr>
        <w:t>及其他要求</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_Toc22549 </w:instrText>
      </w:r>
      <w:r>
        <w:rPr>
          <w:b w:val="0"/>
          <w:bCs w:val="0"/>
          <w:color w:val="auto"/>
          <w:sz w:val="28"/>
          <w:szCs w:val="28"/>
        </w:rPr>
        <w:fldChar w:fldCharType="separate"/>
      </w:r>
      <w:r>
        <w:rPr>
          <w:b w:val="0"/>
          <w:bCs w:val="0"/>
          <w:color w:val="auto"/>
          <w:sz w:val="28"/>
          <w:szCs w:val="28"/>
        </w:rPr>
        <w:t>7</w:t>
      </w:r>
      <w:r>
        <w:rPr>
          <w:b w:val="0"/>
          <w:bCs w:val="0"/>
          <w:color w:val="auto"/>
          <w:sz w:val="28"/>
          <w:szCs w:val="28"/>
        </w:rPr>
        <w:fldChar w:fldCharType="end"/>
      </w:r>
      <w:r>
        <w:rPr>
          <w:rFonts w:hint="eastAsia"/>
          <w:b w:val="0"/>
          <w:bCs w:val="0"/>
          <w:color w:val="auto"/>
          <w:sz w:val="28"/>
          <w:szCs w:val="28"/>
        </w:rPr>
        <w:fldChar w:fldCharType="end"/>
      </w:r>
    </w:p>
    <w:p w14:paraId="0D9C1BA0">
      <w:pPr>
        <w:pStyle w:val="28"/>
        <w:tabs>
          <w:tab w:val="right" w:leader="dot" w:pos="8400"/>
        </w:tabs>
        <w:spacing w:line="480" w:lineRule="auto"/>
        <w:rPr>
          <w:rFonts w:hint="eastAsia"/>
          <w:b w:val="0"/>
          <w:bCs w:val="0"/>
          <w:color w:val="auto"/>
          <w:sz w:val="28"/>
          <w:szCs w:val="28"/>
        </w:rPr>
      </w:pPr>
      <w:r>
        <w:rPr>
          <w:rFonts w:hint="eastAsia"/>
          <w:b w:val="0"/>
          <w:bCs w:val="0"/>
          <w:color w:val="auto"/>
          <w:sz w:val="28"/>
          <w:szCs w:val="28"/>
        </w:rPr>
        <w:fldChar w:fldCharType="begin"/>
      </w:r>
      <w:r>
        <w:rPr>
          <w:rFonts w:hint="eastAsia"/>
          <w:b w:val="0"/>
          <w:bCs w:val="0"/>
          <w:color w:val="auto"/>
          <w:sz w:val="28"/>
          <w:szCs w:val="28"/>
        </w:rPr>
        <w:instrText xml:space="preserve"> HYPERLINK \l _Toc26581 </w:instrText>
      </w:r>
      <w:r>
        <w:rPr>
          <w:rFonts w:hint="eastAsia"/>
          <w:b w:val="0"/>
          <w:bCs w:val="0"/>
          <w:color w:val="auto"/>
          <w:sz w:val="28"/>
          <w:szCs w:val="28"/>
        </w:rPr>
        <w:fldChar w:fldCharType="separate"/>
      </w:r>
      <w:r>
        <w:rPr>
          <w:rFonts w:hint="eastAsia"/>
          <w:b w:val="0"/>
          <w:bCs w:val="0"/>
          <w:color w:val="auto"/>
          <w:sz w:val="28"/>
          <w:szCs w:val="28"/>
        </w:rPr>
        <w:t>第三章 评标办法</w:t>
      </w:r>
      <w:r>
        <w:rPr>
          <w:b w:val="0"/>
          <w:bCs w:val="0"/>
          <w:color w:val="auto"/>
          <w:sz w:val="28"/>
          <w:szCs w:val="28"/>
        </w:rPr>
        <w:tab/>
      </w:r>
      <w:r>
        <w:rPr>
          <w:rFonts w:hint="eastAsia"/>
          <w:b w:val="0"/>
          <w:bCs w:val="0"/>
          <w:color w:val="auto"/>
          <w:sz w:val="28"/>
          <w:szCs w:val="28"/>
        </w:rPr>
        <w:t>1</w:t>
      </w:r>
      <w:r>
        <w:rPr>
          <w:rFonts w:hint="eastAsia"/>
          <w:b w:val="0"/>
          <w:bCs w:val="0"/>
          <w:color w:val="auto"/>
          <w:sz w:val="28"/>
          <w:szCs w:val="28"/>
        </w:rPr>
        <w:fldChar w:fldCharType="end"/>
      </w:r>
      <w:r>
        <w:rPr>
          <w:rFonts w:hint="eastAsia"/>
          <w:b w:val="0"/>
          <w:bCs w:val="0"/>
          <w:color w:val="auto"/>
          <w:sz w:val="28"/>
          <w:szCs w:val="28"/>
        </w:rPr>
        <w:t>0</w:t>
      </w:r>
    </w:p>
    <w:p w14:paraId="6E0577EE">
      <w:pPr>
        <w:pStyle w:val="28"/>
        <w:tabs>
          <w:tab w:val="right" w:leader="dot" w:pos="8400"/>
        </w:tabs>
        <w:spacing w:line="480" w:lineRule="auto"/>
        <w:rPr>
          <w:rFonts w:hint="eastAsia" w:eastAsia="宋体"/>
          <w:b w:val="0"/>
          <w:bCs w:val="0"/>
          <w:color w:val="auto"/>
          <w:sz w:val="28"/>
          <w:szCs w:val="28"/>
          <w:lang w:eastAsia="zh-CN"/>
        </w:rPr>
      </w:pPr>
      <w:r>
        <w:rPr>
          <w:rFonts w:hint="eastAsia"/>
          <w:b w:val="0"/>
          <w:bCs w:val="0"/>
          <w:color w:val="auto"/>
          <w:sz w:val="28"/>
          <w:szCs w:val="28"/>
        </w:rPr>
        <w:fldChar w:fldCharType="begin"/>
      </w:r>
      <w:r>
        <w:rPr>
          <w:rFonts w:hint="eastAsia"/>
          <w:b w:val="0"/>
          <w:bCs w:val="0"/>
          <w:color w:val="auto"/>
          <w:sz w:val="28"/>
          <w:szCs w:val="28"/>
        </w:rPr>
        <w:instrText xml:space="preserve"> HYPERLINK \l _Toc26335 </w:instrText>
      </w:r>
      <w:r>
        <w:rPr>
          <w:rFonts w:hint="eastAsia"/>
          <w:b w:val="0"/>
          <w:bCs w:val="0"/>
          <w:color w:val="auto"/>
          <w:sz w:val="28"/>
          <w:szCs w:val="28"/>
        </w:rPr>
        <w:fldChar w:fldCharType="separate"/>
      </w:r>
      <w:r>
        <w:rPr>
          <w:rFonts w:hint="eastAsia" w:ascii="宋体" w:hAnsi="宋体" w:cs="宋体"/>
          <w:b w:val="0"/>
          <w:bCs w:val="0"/>
          <w:color w:val="auto"/>
          <w:sz w:val="28"/>
          <w:szCs w:val="28"/>
        </w:rPr>
        <w:t>第四章 合同条款</w:t>
      </w:r>
      <w:r>
        <w:rPr>
          <w:b w:val="0"/>
          <w:bCs w:val="0"/>
          <w:color w:val="auto"/>
          <w:sz w:val="28"/>
          <w:szCs w:val="28"/>
        </w:rPr>
        <w:tab/>
      </w:r>
      <w:r>
        <w:rPr>
          <w:rFonts w:hint="eastAsia"/>
          <w:b w:val="0"/>
          <w:bCs w:val="0"/>
          <w:color w:val="auto"/>
          <w:sz w:val="28"/>
          <w:szCs w:val="28"/>
        </w:rPr>
        <w:t>1</w:t>
      </w:r>
      <w:r>
        <w:rPr>
          <w:rFonts w:hint="eastAsia"/>
          <w:b w:val="0"/>
          <w:bCs w:val="0"/>
          <w:color w:val="auto"/>
          <w:sz w:val="28"/>
          <w:szCs w:val="28"/>
        </w:rPr>
        <w:fldChar w:fldCharType="end"/>
      </w:r>
      <w:r>
        <w:rPr>
          <w:rFonts w:hint="eastAsia"/>
          <w:b w:val="0"/>
          <w:bCs w:val="0"/>
          <w:color w:val="auto"/>
          <w:sz w:val="28"/>
          <w:szCs w:val="28"/>
          <w:lang w:val="en-US" w:eastAsia="zh-CN"/>
        </w:rPr>
        <w:t>4</w:t>
      </w:r>
    </w:p>
    <w:p w14:paraId="62814197">
      <w:pPr>
        <w:pStyle w:val="28"/>
        <w:tabs>
          <w:tab w:val="right" w:leader="dot" w:pos="8400"/>
        </w:tabs>
        <w:spacing w:line="480" w:lineRule="auto"/>
        <w:rPr>
          <w:rFonts w:hint="eastAsia" w:eastAsia="宋体"/>
          <w:b w:val="0"/>
          <w:bCs w:val="0"/>
          <w:color w:val="auto"/>
          <w:sz w:val="28"/>
          <w:szCs w:val="28"/>
          <w:lang w:eastAsia="zh-CN"/>
        </w:rPr>
      </w:pPr>
      <w:r>
        <w:rPr>
          <w:rFonts w:hint="eastAsia"/>
          <w:b w:val="0"/>
          <w:bCs w:val="0"/>
          <w:color w:val="auto"/>
          <w:sz w:val="28"/>
          <w:szCs w:val="28"/>
        </w:rPr>
        <w:fldChar w:fldCharType="begin"/>
      </w:r>
      <w:r>
        <w:rPr>
          <w:rFonts w:hint="eastAsia"/>
          <w:b w:val="0"/>
          <w:bCs w:val="0"/>
          <w:color w:val="auto"/>
          <w:sz w:val="28"/>
          <w:szCs w:val="28"/>
        </w:rPr>
        <w:instrText xml:space="preserve"> HYPERLINK \l _Toc14717 </w:instrText>
      </w:r>
      <w:r>
        <w:rPr>
          <w:rFonts w:hint="eastAsia"/>
          <w:b w:val="0"/>
          <w:bCs w:val="0"/>
          <w:color w:val="auto"/>
          <w:sz w:val="28"/>
          <w:szCs w:val="28"/>
        </w:rPr>
        <w:fldChar w:fldCharType="separate"/>
      </w:r>
      <w:r>
        <w:rPr>
          <w:rFonts w:hint="eastAsia"/>
          <w:b w:val="0"/>
          <w:bCs w:val="0"/>
          <w:color w:val="auto"/>
          <w:sz w:val="28"/>
          <w:szCs w:val="28"/>
        </w:rPr>
        <w:t>第五章  投标文件格式</w:t>
      </w:r>
      <w:r>
        <w:rPr>
          <w:b w:val="0"/>
          <w:bCs w:val="0"/>
          <w:color w:val="auto"/>
          <w:sz w:val="28"/>
          <w:szCs w:val="28"/>
        </w:rPr>
        <w:tab/>
      </w:r>
      <w:r>
        <w:rPr>
          <w:rFonts w:hint="eastAsia"/>
          <w:b w:val="0"/>
          <w:bCs w:val="0"/>
          <w:color w:val="auto"/>
          <w:sz w:val="28"/>
          <w:szCs w:val="28"/>
          <w:lang w:val="en-US" w:eastAsia="zh-CN"/>
        </w:rPr>
        <w:t>15</w:t>
      </w:r>
      <w:r>
        <w:rPr>
          <w:rFonts w:hint="eastAsia"/>
          <w:b w:val="0"/>
          <w:bCs w:val="0"/>
          <w:color w:val="auto"/>
          <w:sz w:val="28"/>
          <w:szCs w:val="28"/>
        </w:rPr>
        <w:fldChar w:fldCharType="end"/>
      </w:r>
    </w:p>
    <w:p w14:paraId="2D9EAC31">
      <w:pPr>
        <w:pStyle w:val="2"/>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color w:val="auto"/>
          <w:sz w:val="28"/>
          <w:szCs w:val="28"/>
        </w:rPr>
      </w:pPr>
      <w:r>
        <w:rPr>
          <w:rFonts w:hint="eastAsia"/>
          <w:color w:val="auto"/>
          <w:sz w:val="28"/>
          <w:szCs w:val="28"/>
        </w:rPr>
        <w:fldChar w:fldCharType="end"/>
      </w:r>
    </w:p>
    <w:p w14:paraId="09A21981">
      <w:pPr>
        <w:pStyle w:val="2"/>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color w:val="auto"/>
          <w:sz w:val="28"/>
          <w:szCs w:val="28"/>
        </w:rPr>
      </w:pPr>
    </w:p>
    <w:p w14:paraId="498A551A">
      <w:pPr>
        <w:pStyle w:val="2"/>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color w:val="auto"/>
          <w:sz w:val="28"/>
          <w:szCs w:val="28"/>
        </w:rPr>
      </w:pPr>
    </w:p>
    <w:p w14:paraId="241785A4">
      <w:pPr>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cs="宋体"/>
          <w:color w:val="auto"/>
          <w:sz w:val="21"/>
          <w:szCs w:val="21"/>
          <w:lang w:val="en-US" w:eastAsia="zh-CN"/>
        </w:rPr>
      </w:pPr>
    </w:p>
    <w:p w14:paraId="1F1DD7F9">
      <w:pPr>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cs="宋体"/>
          <w:color w:val="auto"/>
          <w:sz w:val="21"/>
          <w:szCs w:val="21"/>
          <w:lang w:val="en-US" w:eastAsia="zh-CN"/>
        </w:rPr>
      </w:pPr>
    </w:p>
    <w:p w14:paraId="672D1EDC">
      <w:pPr>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cs="宋体"/>
          <w:color w:val="auto"/>
          <w:sz w:val="21"/>
          <w:szCs w:val="21"/>
          <w:lang w:val="en-US" w:eastAsia="zh-CN"/>
        </w:rPr>
      </w:pPr>
    </w:p>
    <w:p w14:paraId="510CA27A">
      <w:pPr>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cs="宋体"/>
          <w:color w:val="auto"/>
          <w:sz w:val="21"/>
          <w:szCs w:val="21"/>
          <w:lang w:val="en-US" w:eastAsia="zh-CN"/>
        </w:rPr>
      </w:pPr>
    </w:p>
    <w:p w14:paraId="79E5736E">
      <w:pPr>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cs="宋体"/>
          <w:color w:val="auto"/>
          <w:sz w:val="21"/>
          <w:szCs w:val="21"/>
          <w:lang w:val="en-US" w:eastAsia="zh-CN"/>
        </w:rPr>
      </w:pPr>
    </w:p>
    <w:p w14:paraId="3BFA53FE">
      <w:pPr>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cs="宋体"/>
          <w:color w:val="auto"/>
          <w:sz w:val="21"/>
          <w:szCs w:val="21"/>
          <w:lang w:val="en-US" w:eastAsia="zh-CN"/>
        </w:rPr>
      </w:pPr>
    </w:p>
    <w:p w14:paraId="64EFD3DD">
      <w:pPr>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cs="宋体"/>
          <w:color w:val="auto"/>
          <w:sz w:val="21"/>
          <w:szCs w:val="21"/>
          <w:lang w:val="en-US" w:eastAsia="zh-CN"/>
        </w:rPr>
      </w:pPr>
    </w:p>
    <w:p w14:paraId="74C503BA">
      <w:pPr>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cs="宋体"/>
          <w:color w:val="auto"/>
          <w:sz w:val="21"/>
          <w:szCs w:val="21"/>
          <w:lang w:val="en-US" w:eastAsia="zh-CN"/>
        </w:rPr>
      </w:pPr>
    </w:p>
    <w:p w14:paraId="2FD2A7EA">
      <w:pPr>
        <w:pStyle w:val="2"/>
        <w:pageBreakBefore w:val="0"/>
        <w:kinsoku/>
        <w:wordWrap/>
        <w:overflowPunct/>
        <w:topLinePunct w:val="0"/>
        <w:autoSpaceDE/>
        <w:autoSpaceDN/>
        <w:bidi w:val="0"/>
        <w:adjustRightInd/>
        <w:snapToGrid/>
        <w:spacing w:beforeAutospacing="0" w:afterAutospacing="0" w:line="320" w:lineRule="exact"/>
        <w:jc w:val="both"/>
        <w:textAlignment w:val="auto"/>
        <w:rPr>
          <w:rFonts w:hint="eastAsia" w:ascii="宋体" w:hAnsi="宋体" w:eastAsia="宋体" w:cs="宋体"/>
          <w:sz w:val="30"/>
        </w:rPr>
        <w:sectPr>
          <w:headerReference r:id="rId3" w:type="default"/>
          <w:footerReference r:id="rId4" w:type="default"/>
          <w:pgSz w:w="11906" w:h="16838"/>
          <w:pgMar w:top="1440" w:right="1706" w:bottom="1440" w:left="1800" w:header="851" w:footer="992" w:gutter="0"/>
          <w:pgNumType w:fmt="decimal" w:start="1"/>
          <w:cols w:space="720" w:num="1"/>
          <w:docGrid w:type="lines" w:linePitch="312" w:charSpace="0"/>
        </w:sectPr>
      </w:pPr>
    </w:p>
    <w:p w14:paraId="5EFE6A5B">
      <w:pPr>
        <w:pStyle w:val="2"/>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宋体" w:hAnsi="宋体" w:eastAsia="宋体" w:cs="宋体"/>
          <w:sz w:val="21"/>
          <w:szCs w:val="21"/>
          <w:u w:val="single"/>
        </w:rPr>
      </w:pPr>
      <w:r>
        <w:rPr>
          <w:rFonts w:hint="eastAsia" w:ascii="宋体" w:hAnsi="宋体" w:cs="宋体"/>
          <w:sz w:val="30"/>
          <w:lang w:val="en-US" w:eastAsia="zh-CN"/>
        </w:rPr>
        <w:t>招标公告</w:t>
      </w:r>
      <w:r>
        <w:rPr>
          <w:rFonts w:hint="eastAsia" w:ascii="宋体" w:hAnsi="宋体" w:eastAsia="宋体" w:cs="宋体"/>
          <w:sz w:val="21"/>
          <w:szCs w:val="21"/>
          <w:u w:val="single"/>
        </w:rPr>
        <w:t xml:space="preserve">                 </w:t>
      </w:r>
    </w:p>
    <w:p w14:paraId="1CC2D201">
      <w:pPr>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滁州工投新能源</w:t>
      </w:r>
      <w:r>
        <w:rPr>
          <w:rFonts w:hint="eastAsia" w:ascii="宋体" w:hAnsi="宋体" w:eastAsia="宋体" w:cs="宋体"/>
          <w:color w:val="auto"/>
          <w:sz w:val="21"/>
          <w:szCs w:val="21"/>
          <w:lang w:val="en-US" w:eastAsia="zh-CN"/>
        </w:rPr>
        <w:t>开发有限公司</w:t>
      </w:r>
      <w:r>
        <w:rPr>
          <w:rFonts w:hint="eastAsia" w:ascii="宋体" w:hAnsi="宋体" w:cs="宋体"/>
          <w:color w:val="auto"/>
          <w:sz w:val="21"/>
          <w:szCs w:val="21"/>
          <w:lang w:val="en-US" w:eastAsia="zh-CN"/>
        </w:rPr>
        <w:t>充电桩设备</w:t>
      </w:r>
      <w:r>
        <w:rPr>
          <w:rFonts w:hint="eastAsia" w:ascii="宋体" w:hAnsi="宋体" w:eastAsia="宋体" w:cs="宋体"/>
          <w:color w:val="auto"/>
          <w:sz w:val="21"/>
          <w:szCs w:val="21"/>
          <w:lang w:val="en-US" w:eastAsia="zh-CN"/>
        </w:rPr>
        <w:t>临时维护</w:t>
      </w:r>
      <w:r>
        <w:rPr>
          <w:rFonts w:hint="eastAsia" w:ascii="宋体" w:hAnsi="宋体" w:cs="宋体"/>
          <w:color w:val="auto"/>
          <w:sz w:val="21"/>
          <w:szCs w:val="21"/>
          <w:lang w:val="en-US" w:eastAsia="zh-CN"/>
        </w:rPr>
        <w:t>项目</w:t>
      </w:r>
      <w:r>
        <w:rPr>
          <w:rFonts w:hint="eastAsia" w:ascii="宋体" w:hAnsi="宋体" w:eastAsia="宋体" w:cs="宋体"/>
          <w:color w:val="auto"/>
          <w:sz w:val="21"/>
          <w:szCs w:val="21"/>
          <w:lang w:val="en-US" w:eastAsia="zh-CN"/>
        </w:rPr>
        <w:t>的潜在投标人应在滁州市扬子工业投资集团有限公司官网（https://czyzgtjt.com/)获取招标文件，并于2026年4月</w:t>
      </w:r>
      <w:r>
        <w:rPr>
          <w:rFonts w:hint="eastAsia" w:ascii="宋体" w:hAnsi="宋体" w:cs="宋体"/>
          <w:color w:val="auto"/>
          <w:sz w:val="21"/>
          <w:szCs w:val="21"/>
          <w:lang w:val="en-US" w:eastAsia="zh-CN"/>
        </w:rPr>
        <w:t>30</w:t>
      </w:r>
      <w:r>
        <w:rPr>
          <w:rFonts w:hint="eastAsia" w:ascii="宋体" w:hAnsi="宋体" w:eastAsia="宋体" w:cs="宋体"/>
          <w:color w:val="auto"/>
          <w:sz w:val="21"/>
          <w:szCs w:val="21"/>
          <w:lang w:val="en-US" w:eastAsia="zh-CN"/>
        </w:rPr>
        <w:t>日15时00分（北京时间）前递交投标文件。</w:t>
      </w:r>
    </w:p>
    <w:p w14:paraId="69081EA9">
      <w:pPr>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、本次招标项目的概况如下：</w:t>
      </w:r>
    </w:p>
    <w:p w14:paraId="65928AD0">
      <w:pPr>
        <w:keepNext w:val="0"/>
        <w:keepLines w:val="0"/>
        <w:pageBreakBefore w:val="0"/>
        <w:tabs>
          <w:tab w:val="left" w:pos="360"/>
          <w:tab w:val="left" w:pos="900"/>
        </w:tabs>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pacing w:val="-4"/>
          <w:sz w:val="21"/>
          <w:szCs w:val="21"/>
        </w:rPr>
      </w:pP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.1</w:t>
      </w:r>
      <w:r>
        <w:rPr>
          <w:rFonts w:hint="eastAsia" w:ascii="宋体" w:hAnsi="宋体" w:eastAsia="宋体" w:cs="宋体"/>
          <w:color w:val="auto"/>
          <w:spacing w:val="-4"/>
          <w:sz w:val="21"/>
          <w:szCs w:val="21"/>
        </w:rPr>
        <w:t>本</w:t>
      </w:r>
      <w:r>
        <w:rPr>
          <w:rFonts w:hint="eastAsia" w:ascii="宋体" w:hAnsi="宋体" w:eastAsia="宋体" w:cs="宋体"/>
          <w:color w:val="auto"/>
          <w:spacing w:val="-4"/>
          <w:sz w:val="21"/>
          <w:szCs w:val="21"/>
          <w:lang w:val="en-US" w:eastAsia="zh-CN"/>
        </w:rPr>
        <w:t>项目</w:t>
      </w:r>
      <w:r>
        <w:rPr>
          <w:rFonts w:hint="eastAsia" w:ascii="宋体" w:hAnsi="宋体" w:eastAsia="宋体" w:cs="宋体"/>
          <w:color w:val="auto"/>
          <w:spacing w:val="-4"/>
          <w:sz w:val="21"/>
          <w:szCs w:val="21"/>
          <w:lang w:eastAsia="zh-CN"/>
        </w:rPr>
        <w:t>概况</w:t>
      </w:r>
      <w:r>
        <w:rPr>
          <w:rFonts w:hint="eastAsia" w:ascii="宋体" w:hAnsi="宋体" w:eastAsia="宋体" w:cs="宋体"/>
          <w:color w:val="auto"/>
          <w:spacing w:val="-4"/>
          <w:sz w:val="21"/>
          <w:szCs w:val="21"/>
        </w:rPr>
        <w:t>：</w:t>
      </w:r>
    </w:p>
    <w:p w14:paraId="24805472">
      <w:pPr>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（1）招标项目名称：</w:t>
      </w:r>
      <w:r>
        <w:rPr>
          <w:rFonts w:hint="default" w:ascii="宋体" w:hAnsi="宋体" w:eastAsia="宋体" w:cs="宋体"/>
          <w:color w:val="auto"/>
          <w:sz w:val="21"/>
          <w:szCs w:val="21"/>
          <w:highlight w:val="none"/>
          <w:lang w:val="en-US" w:eastAsia="zh-CN"/>
        </w:rPr>
        <w:t>滁州工投新能源</w:t>
      </w:r>
      <w:r>
        <w:rPr>
          <w:rFonts w:hint="eastAsia" w:ascii="宋体" w:hAnsi="宋体" w:eastAsia="宋体" w:cs="宋体"/>
          <w:color w:val="auto"/>
          <w:sz w:val="21"/>
          <w:szCs w:val="21"/>
          <w:highlight w:val="none"/>
          <w:lang w:val="en-US" w:eastAsia="zh-CN"/>
        </w:rPr>
        <w:t>开发有限公司</w:t>
      </w:r>
      <w:r>
        <w:rPr>
          <w:rFonts w:hint="eastAsia" w:ascii="宋体" w:hAnsi="宋体" w:cs="宋体"/>
          <w:color w:val="auto"/>
          <w:sz w:val="21"/>
          <w:szCs w:val="21"/>
          <w:highlight w:val="none"/>
          <w:lang w:val="en-US" w:eastAsia="zh-CN"/>
        </w:rPr>
        <w:t>充电桩设备</w:t>
      </w:r>
      <w:r>
        <w:rPr>
          <w:rFonts w:hint="eastAsia" w:ascii="宋体" w:hAnsi="宋体" w:eastAsia="宋体" w:cs="宋体"/>
          <w:color w:val="auto"/>
          <w:sz w:val="21"/>
          <w:szCs w:val="21"/>
          <w:highlight w:val="none"/>
          <w:lang w:val="en-US" w:eastAsia="zh-CN"/>
        </w:rPr>
        <w:t>临时维护</w:t>
      </w:r>
      <w:r>
        <w:rPr>
          <w:rFonts w:hint="eastAsia" w:ascii="宋体" w:hAnsi="宋体" w:cs="宋体"/>
          <w:color w:val="auto"/>
          <w:sz w:val="21"/>
          <w:szCs w:val="21"/>
          <w:highlight w:val="none"/>
          <w:lang w:val="en-US" w:eastAsia="zh-CN"/>
        </w:rPr>
        <w:t>项目；</w:t>
      </w:r>
    </w:p>
    <w:p w14:paraId="5EAF6A6E">
      <w:pPr>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（2）项目资金来源</w:t>
      </w:r>
      <w:r>
        <w:rPr>
          <w:rFonts w:hint="eastAsia" w:ascii="宋体" w:hAnsi="宋体" w:cs="宋体"/>
          <w:color w:val="auto"/>
          <w:sz w:val="21"/>
          <w:szCs w:val="21"/>
          <w:u w:val="single"/>
          <w:lang w:val="en-US" w:eastAsia="zh-CN"/>
        </w:rPr>
        <w:t xml:space="preserve">  自筹  </w:t>
      </w:r>
      <w:r>
        <w:rPr>
          <w:rFonts w:hint="eastAsia" w:ascii="宋体" w:hAnsi="宋体" w:cs="宋体"/>
          <w:color w:val="auto"/>
          <w:sz w:val="21"/>
          <w:szCs w:val="21"/>
          <w:u w:val="none"/>
          <w:lang w:val="en-US" w:eastAsia="zh-CN"/>
        </w:rPr>
        <w:t xml:space="preserve"> ，</w:t>
      </w:r>
      <w:r>
        <w:rPr>
          <w:rFonts w:hint="eastAsia" w:ascii="宋体" w:hAnsi="宋体" w:cs="宋体"/>
          <w:color w:val="auto"/>
          <w:sz w:val="21"/>
          <w:szCs w:val="21"/>
          <w:lang w:val="en-US" w:eastAsia="zh-CN"/>
        </w:rPr>
        <w:t>资金已落实；</w:t>
      </w:r>
    </w:p>
    <w:p w14:paraId="3D23AA80">
      <w:pPr>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lang w:val="en-US" w:eastAsia="zh-CN"/>
        </w:rPr>
        <w:t>（3）服务地点：</w:t>
      </w:r>
      <w:r>
        <w:rPr>
          <w:rFonts w:hint="eastAsia" w:ascii="宋体" w:hAnsi="宋体" w:eastAsia="宋体" w:cs="宋体"/>
          <w:color w:val="auto"/>
          <w:sz w:val="21"/>
          <w:szCs w:val="21"/>
          <w:highlight w:val="none"/>
          <w:lang w:val="en-US" w:eastAsia="zh-CN"/>
        </w:rPr>
        <w:t>“滁州充电”所有公共充电场站</w:t>
      </w:r>
    </w:p>
    <w:p w14:paraId="1921D4B6">
      <w:pPr>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（4）服务期：合同签订之日起两个月。</w:t>
      </w:r>
    </w:p>
    <w:p w14:paraId="16828C4A">
      <w:pPr>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rPr>
          <w:rFonts w:hint="default" w:ascii="宋体" w:hAnsi="宋体" w:eastAsia="宋体" w:cs="宋体"/>
          <w:color w:val="auto"/>
          <w:sz w:val="21"/>
          <w:szCs w:val="21"/>
          <w:lang w:val="en-US"/>
        </w:rPr>
      </w:pPr>
      <w:r>
        <w:rPr>
          <w:rFonts w:hint="eastAsia" w:ascii="宋体" w:hAnsi="宋体" w:eastAsia="宋体" w:cs="宋体"/>
          <w:color w:val="auto"/>
          <w:sz w:val="21"/>
          <w:szCs w:val="21"/>
          <w:highlight w:val="none"/>
          <w:lang w:val="en-US" w:eastAsia="zh-CN"/>
        </w:rPr>
        <w:t>1.2本次招标范围：见投标人须知前附表及项目采购需</w:t>
      </w:r>
      <w:r>
        <w:rPr>
          <w:rFonts w:hint="eastAsia" w:ascii="宋体" w:hAnsi="宋体" w:cs="宋体"/>
          <w:color w:val="auto"/>
          <w:sz w:val="21"/>
          <w:szCs w:val="21"/>
          <w:lang w:val="en-US" w:eastAsia="zh-CN"/>
        </w:rPr>
        <w:t>求内容要求与相关规定。</w:t>
      </w:r>
    </w:p>
    <w:p w14:paraId="29448CC3">
      <w:pPr>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1.3</w:t>
      </w:r>
      <w:r>
        <w:rPr>
          <w:rFonts w:hint="eastAsia" w:ascii="宋体" w:hAnsi="宋体" w:eastAsia="宋体" w:cs="宋体"/>
          <w:color w:val="auto"/>
          <w:sz w:val="21"/>
          <w:szCs w:val="21"/>
          <w:highlight w:val="none"/>
        </w:rPr>
        <w:t xml:space="preserve">标段划分： </w:t>
      </w:r>
      <w:r>
        <w:rPr>
          <w:rFonts w:hint="eastAsia" w:ascii="宋体" w:hAnsi="宋体" w:eastAsia="宋体" w:cs="宋体"/>
          <w:color w:val="auto"/>
          <w:sz w:val="21"/>
          <w:szCs w:val="21"/>
          <w:highlight w:val="none"/>
          <w:u w:val="single"/>
        </w:rPr>
        <w:t xml:space="preserve"> 一 </w:t>
      </w:r>
      <w:r>
        <w:rPr>
          <w:rFonts w:hint="eastAsia" w:ascii="宋体" w:hAnsi="宋体" w:eastAsia="宋体" w:cs="宋体"/>
          <w:color w:val="auto"/>
          <w:sz w:val="21"/>
          <w:szCs w:val="21"/>
          <w:highlight w:val="none"/>
        </w:rPr>
        <w:t>个标段</w:t>
      </w:r>
      <w:r>
        <w:rPr>
          <w:rFonts w:hint="eastAsia" w:ascii="宋体" w:hAnsi="宋体" w:eastAsia="宋体" w:cs="宋体"/>
          <w:color w:val="auto"/>
          <w:spacing w:val="-4"/>
          <w:sz w:val="21"/>
          <w:szCs w:val="21"/>
          <w:highlight w:val="none"/>
        </w:rPr>
        <w:t>。</w:t>
      </w:r>
      <w:r>
        <w:rPr>
          <w:rFonts w:hint="eastAsia" w:ascii="宋体" w:hAnsi="宋体" w:eastAsia="宋体" w:cs="宋体"/>
          <w:color w:val="auto"/>
          <w:sz w:val="21"/>
          <w:szCs w:val="21"/>
          <w:highlight w:val="none"/>
        </w:rPr>
        <w:t>资金来源：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企业自筹</w:t>
      </w:r>
      <w:r>
        <w:rPr>
          <w:rFonts w:hint="eastAsia" w:ascii="宋体" w:hAnsi="宋体" w:eastAsia="宋体" w:cs="宋体"/>
          <w:color w:val="auto"/>
          <w:sz w:val="21"/>
          <w:szCs w:val="21"/>
          <w:highlight w:val="none"/>
          <w:u w:val="single"/>
        </w:rPr>
        <w:t xml:space="preserve">资金 </w:t>
      </w:r>
      <w:r>
        <w:rPr>
          <w:rFonts w:hint="eastAsia" w:ascii="宋体" w:hAnsi="宋体" w:eastAsia="宋体" w:cs="宋体"/>
          <w:color w:val="auto"/>
          <w:sz w:val="21"/>
          <w:szCs w:val="21"/>
          <w:highlight w:val="none"/>
        </w:rPr>
        <w:t>，</w:t>
      </w:r>
    </w:p>
    <w:p w14:paraId="141F7D36">
      <w:pPr>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1.4项目预算金额</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2.2</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30BE0435">
      <w:pPr>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1.5最高限价：维护费用</w:t>
      </w:r>
      <w:r>
        <w:rPr>
          <w:rFonts w:hint="eastAsia" w:ascii="宋体" w:hAnsi="宋体" w:cs="宋体"/>
          <w:color w:val="auto"/>
          <w:sz w:val="21"/>
          <w:szCs w:val="21"/>
          <w:highlight w:val="none"/>
          <w:lang w:val="en-US" w:eastAsia="zh-CN"/>
        </w:rPr>
        <w:t>最高限价2.2万元，服务周期2个月</w:t>
      </w:r>
      <w:r>
        <w:rPr>
          <w:rFonts w:hint="eastAsia" w:ascii="宋体" w:hAnsi="宋体" w:eastAsia="宋体" w:cs="宋体"/>
          <w:color w:val="auto"/>
          <w:sz w:val="21"/>
          <w:szCs w:val="21"/>
          <w:highlight w:val="none"/>
          <w:lang w:val="en-US" w:eastAsia="zh-CN"/>
        </w:rPr>
        <w:t>，投标报价不得高于最高限价，否则，按无效标处理。</w:t>
      </w:r>
    </w:p>
    <w:p w14:paraId="0CCFB7FF">
      <w:pPr>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项目地点：</w:t>
      </w:r>
      <w:r>
        <w:rPr>
          <w:rFonts w:hint="eastAsia" w:ascii="宋体" w:hAnsi="宋体" w:eastAsia="宋体" w:cs="宋体"/>
          <w:color w:val="auto"/>
          <w:sz w:val="21"/>
          <w:szCs w:val="21"/>
          <w:highlight w:val="none"/>
          <w:lang w:val="en-US" w:eastAsia="zh-CN"/>
        </w:rPr>
        <w:t>“滁州充电”所有公共充电场站</w:t>
      </w:r>
    </w:p>
    <w:p w14:paraId="73FCC6C6">
      <w:pPr>
        <w:keepNext w:val="0"/>
        <w:keepLines w:val="0"/>
        <w:pageBreakBefore w:val="0"/>
        <w:kinsoku/>
        <w:wordWrap/>
        <w:overflowPunct/>
        <w:topLinePunct w:val="0"/>
        <w:autoSpaceDE/>
        <w:autoSpaceDN/>
        <w:bidi w:val="0"/>
        <w:adjustRightInd/>
        <w:snapToGrid/>
        <w:spacing w:beforeAutospacing="0" w:afterAutospacing="0" w:line="360" w:lineRule="auto"/>
        <w:ind w:firstLine="396"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cs="宋体"/>
          <w:color w:val="auto"/>
          <w:spacing w:val="-6"/>
          <w:sz w:val="21"/>
          <w:szCs w:val="21"/>
          <w:highlight w:val="none"/>
          <w:lang w:val="en-US" w:eastAsia="zh-CN"/>
        </w:rPr>
        <w:t>2</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6"/>
          <w:sz w:val="21"/>
          <w:szCs w:val="21"/>
          <w:highlight w:val="none"/>
          <w:lang w:val="en-US" w:eastAsia="zh-CN"/>
        </w:rPr>
        <w:t>投标人的资格要求</w:t>
      </w:r>
    </w:p>
    <w:p w14:paraId="506BF602">
      <w:pPr>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lang w:val="en-US" w:eastAsia="zh-CN"/>
        </w:rPr>
      </w:pPr>
      <w:bookmarkStart w:id="24" w:name="OLE_LINK7"/>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投标人要求：须在中华人民共和国境内注册（不含港澳台）并取得独立法人资格的营业执照。</w:t>
      </w:r>
    </w:p>
    <w:p w14:paraId="43248A10">
      <w:pPr>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人员要求：专业团队不低于</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人，配备1个项目经理，</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个设备维护人员，</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个维护人员需携带本人在国家相关部门发布在有效期限内的低压</w:t>
      </w:r>
      <w:r>
        <w:rPr>
          <w:rFonts w:hint="eastAsia" w:ascii="宋体" w:hAnsi="宋体" w:cs="宋体"/>
          <w:color w:val="auto"/>
          <w:sz w:val="21"/>
          <w:szCs w:val="21"/>
          <w:highlight w:val="none"/>
          <w:lang w:val="en-US" w:eastAsia="zh-CN"/>
        </w:rPr>
        <w:t>电工</w:t>
      </w:r>
      <w:r>
        <w:rPr>
          <w:rFonts w:hint="eastAsia" w:ascii="宋体" w:hAnsi="宋体" w:eastAsia="宋体" w:cs="宋体"/>
          <w:color w:val="auto"/>
          <w:sz w:val="21"/>
          <w:szCs w:val="21"/>
          <w:highlight w:val="none"/>
          <w:lang w:val="en-US" w:eastAsia="zh-CN"/>
        </w:rPr>
        <w:t>证，投标文件中须提供人员证书（维护人员若是第三方单位，需提供</w:t>
      </w:r>
      <w:r>
        <w:rPr>
          <w:rFonts w:hint="eastAsia" w:ascii="宋体" w:hAnsi="宋体" w:cs="宋体"/>
          <w:color w:val="auto"/>
          <w:sz w:val="21"/>
          <w:szCs w:val="21"/>
          <w:highlight w:val="none"/>
          <w:lang w:val="en-US" w:eastAsia="zh-CN"/>
        </w:rPr>
        <w:t>投标人与</w:t>
      </w:r>
      <w:r>
        <w:rPr>
          <w:rFonts w:hint="eastAsia" w:ascii="宋体" w:hAnsi="宋体" w:eastAsia="宋体" w:cs="宋体"/>
          <w:color w:val="auto"/>
          <w:sz w:val="21"/>
          <w:szCs w:val="21"/>
          <w:highlight w:val="none"/>
          <w:lang w:val="en-US" w:eastAsia="zh-CN"/>
        </w:rPr>
        <w:t>第三方公司的合同关系）。</w:t>
      </w:r>
    </w:p>
    <w:bookmarkEnd w:id="24"/>
    <w:p w14:paraId="4B337E6C">
      <w:pPr>
        <w:keepNext w:val="0"/>
        <w:keepLines w:val="0"/>
        <w:pageBreakBefore w:val="0"/>
        <w:kinsoku/>
        <w:wordWrap/>
        <w:overflowPunct/>
        <w:topLinePunct w:val="0"/>
        <w:autoSpaceDE/>
        <w:autoSpaceDN/>
        <w:bidi w:val="0"/>
        <w:adjustRightInd/>
        <w:snapToGrid/>
        <w:spacing w:beforeAutospacing="0" w:afterAutospacing="0" w:line="360" w:lineRule="auto"/>
        <w:ind w:left="960"/>
        <w:textAlignment w:val="auto"/>
        <w:rPr>
          <w:rFonts w:hint="eastAsia" w:ascii="宋体" w:hAnsi="宋体" w:eastAsia="宋体" w:cs="宋体"/>
          <w:color w:val="auto"/>
          <w:spacing w:val="20"/>
          <w:sz w:val="21"/>
          <w:szCs w:val="21"/>
          <w:highlight w:val="none"/>
          <w:u w:val="single"/>
        </w:rPr>
      </w:pPr>
      <w:r>
        <w:rPr>
          <w:rFonts w:hint="eastAsia" w:ascii="宋体" w:hAnsi="宋体" w:eastAsia="宋体" w:cs="宋体"/>
          <w:color w:val="auto"/>
          <w:spacing w:val="20"/>
          <w:sz w:val="21"/>
          <w:szCs w:val="21"/>
          <w:highlight w:val="none"/>
        </w:rPr>
        <w:t>招标单位：</w:t>
      </w:r>
      <w:r>
        <w:rPr>
          <w:rFonts w:hint="eastAsia" w:ascii="宋体" w:hAnsi="宋体" w:eastAsia="宋体" w:cs="宋体"/>
          <w:color w:val="auto"/>
          <w:sz w:val="21"/>
          <w:szCs w:val="21"/>
          <w:highlight w:val="none"/>
          <w:u w:val="single"/>
        </w:rPr>
        <w:t>滁州工投</w:t>
      </w:r>
      <w:r>
        <w:rPr>
          <w:rFonts w:hint="eastAsia" w:ascii="宋体" w:hAnsi="宋体" w:cs="宋体"/>
          <w:color w:val="auto"/>
          <w:sz w:val="21"/>
          <w:szCs w:val="21"/>
          <w:highlight w:val="none"/>
          <w:u w:val="single"/>
          <w:lang w:val="en-US" w:eastAsia="zh-CN"/>
        </w:rPr>
        <w:t>新能源开发有限公司</w:t>
      </w:r>
      <w:r>
        <w:rPr>
          <w:rFonts w:hint="eastAsia" w:ascii="宋体" w:hAnsi="宋体" w:eastAsia="宋体" w:cs="宋体"/>
          <w:color w:val="auto"/>
          <w:sz w:val="21"/>
          <w:szCs w:val="21"/>
          <w:highlight w:val="none"/>
          <w:u w:val="single"/>
        </w:rPr>
        <w:t xml:space="preserve">  </w:t>
      </w:r>
    </w:p>
    <w:p w14:paraId="39DC2C74">
      <w:pPr>
        <w:keepNext w:val="0"/>
        <w:keepLines w:val="0"/>
        <w:pageBreakBefore w:val="0"/>
        <w:kinsoku/>
        <w:wordWrap/>
        <w:overflowPunct/>
        <w:topLinePunct w:val="0"/>
        <w:autoSpaceDE/>
        <w:autoSpaceDN/>
        <w:bidi w:val="0"/>
        <w:adjustRightInd/>
        <w:snapToGrid/>
        <w:spacing w:beforeAutospacing="0" w:afterAutospacing="0" w:line="360" w:lineRule="auto"/>
        <w:ind w:left="958"/>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联 系 人：</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蔡工</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p>
    <w:p w14:paraId="73B76E7E">
      <w:pPr>
        <w:keepNext w:val="0"/>
        <w:keepLines w:val="0"/>
        <w:pageBreakBefore w:val="0"/>
        <w:kinsoku/>
        <w:wordWrap/>
        <w:overflowPunct/>
        <w:topLinePunct w:val="0"/>
        <w:autoSpaceDE/>
        <w:autoSpaceDN/>
        <w:bidi w:val="0"/>
        <w:adjustRightInd/>
        <w:snapToGrid/>
        <w:spacing w:beforeAutospacing="0" w:afterAutospacing="0" w:line="360" w:lineRule="auto"/>
        <w:ind w:left="958"/>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联系电话：</w:t>
      </w:r>
      <w:r>
        <w:rPr>
          <w:rFonts w:hint="eastAsia" w:ascii="宋体" w:hAnsi="宋体" w:cs="宋体"/>
          <w:color w:val="auto"/>
          <w:sz w:val="21"/>
          <w:szCs w:val="21"/>
          <w:highlight w:val="none"/>
          <w:u w:val="single"/>
          <w:lang w:val="en-US" w:eastAsia="zh-CN"/>
        </w:rPr>
        <w:t>18055007069</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p>
    <w:p w14:paraId="27EBD677">
      <w:pPr>
        <w:keepNext w:val="0"/>
        <w:keepLines w:val="0"/>
        <w:pageBreakBefore w:val="0"/>
        <w:kinsoku/>
        <w:wordWrap/>
        <w:overflowPunct/>
        <w:topLinePunct w:val="0"/>
        <w:autoSpaceDE/>
        <w:autoSpaceDN/>
        <w:bidi w:val="0"/>
        <w:adjustRightInd/>
        <w:snapToGrid/>
        <w:spacing w:beforeAutospacing="0" w:afterAutospacing="0" w:line="360" w:lineRule="auto"/>
        <w:ind w:left="958"/>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监督电话：0550-3018133</w:t>
      </w:r>
    </w:p>
    <w:p w14:paraId="12281465">
      <w:pPr>
        <w:keepNext w:val="0"/>
        <w:keepLines w:val="0"/>
        <w:pageBreakBefore w:val="0"/>
        <w:kinsoku/>
        <w:wordWrap/>
        <w:overflowPunct/>
        <w:topLinePunct w:val="0"/>
        <w:autoSpaceDE/>
        <w:autoSpaceDN/>
        <w:bidi w:val="0"/>
        <w:adjustRightInd/>
        <w:snapToGrid/>
        <w:spacing w:beforeAutospacing="0" w:afterAutospacing="0" w:line="360" w:lineRule="auto"/>
        <w:ind w:left="958"/>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日    期：</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20</w:t>
      </w:r>
      <w:bookmarkStart w:id="97" w:name="_GoBack"/>
      <w:bookmarkEnd w:id="97"/>
      <w:r>
        <w:rPr>
          <w:rFonts w:hint="eastAsia" w:ascii="宋体" w:hAnsi="宋体" w:eastAsia="宋体" w:cs="宋体"/>
          <w:sz w:val="21"/>
          <w:szCs w:val="21"/>
          <w:highlight w:val="none"/>
          <w:u w:val="single"/>
          <w:lang w:val="en-US" w:eastAsia="zh-CN"/>
        </w:rPr>
        <w:t>2</w:t>
      </w:r>
      <w:r>
        <w:rPr>
          <w:rFonts w:hint="eastAsia" w:ascii="宋体" w:hAnsi="宋体" w:cs="宋体"/>
          <w:sz w:val="21"/>
          <w:szCs w:val="21"/>
          <w:highlight w:val="none"/>
          <w:u w:val="single"/>
          <w:lang w:val="en-US" w:eastAsia="zh-CN"/>
        </w:rPr>
        <w:t>6</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cs="宋体"/>
          <w:sz w:val="21"/>
          <w:szCs w:val="21"/>
          <w:highlight w:val="none"/>
          <w:u w:val="single"/>
          <w:lang w:val="en-US" w:eastAsia="zh-CN"/>
        </w:rPr>
        <w:t xml:space="preserve">4  </w:t>
      </w:r>
      <w:r>
        <w:rPr>
          <w:rFonts w:hint="eastAsia" w:ascii="宋体" w:hAnsi="宋体" w:eastAsia="宋体" w:cs="宋体"/>
          <w:sz w:val="21"/>
          <w:szCs w:val="21"/>
          <w:highlight w:val="none"/>
        </w:rPr>
        <w:t>月</w:t>
      </w:r>
    </w:p>
    <w:p w14:paraId="22D6320F">
      <w:pPr>
        <w:keepNext w:val="0"/>
        <w:keepLines w:val="0"/>
        <w:pageBreakBefore w:val="0"/>
        <w:kinsoku/>
        <w:wordWrap/>
        <w:overflowPunct/>
        <w:topLinePunct w:val="0"/>
        <w:autoSpaceDE/>
        <w:autoSpaceDN/>
        <w:bidi w:val="0"/>
        <w:adjustRightInd/>
        <w:snapToGrid/>
        <w:spacing w:beforeAutospacing="0" w:afterAutospacing="0" w:line="360" w:lineRule="auto"/>
        <w:ind w:left="958"/>
        <w:textAlignment w:val="auto"/>
        <w:rPr>
          <w:rFonts w:hint="eastAsia" w:ascii="宋体" w:hAnsi="宋体" w:eastAsia="宋体" w:cs="宋体"/>
          <w:sz w:val="21"/>
          <w:szCs w:val="21"/>
          <w:highlight w:val="none"/>
        </w:rPr>
      </w:pPr>
    </w:p>
    <w:p w14:paraId="14685F77">
      <w:pPr>
        <w:keepNext w:val="0"/>
        <w:keepLines w:val="0"/>
        <w:pageBreakBefore w:val="0"/>
        <w:kinsoku/>
        <w:wordWrap/>
        <w:overflowPunct/>
        <w:topLinePunct w:val="0"/>
        <w:autoSpaceDE/>
        <w:autoSpaceDN/>
        <w:bidi w:val="0"/>
        <w:adjustRightInd/>
        <w:snapToGrid/>
        <w:spacing w:beforeAutospacing="0" w:afterAutospacing="0" w:line="360" w:lineRule="auto"/>
        <w:ind w:left="958"/>
        <w:textAlignment w:val="auto"/>
        <w:rPr>
          <w:rFonts w:hint="eastAsia" w:ascii="宋体" w:hAnsi="宋体" w:eastAsia="宋体" w:cs="宋体"/>
          <w:sz w:val="21"/>
          <w:szCs w:val="21"/>
          <w:highlight w:val="none"/>
        </w:rPr>
      </w:pPr>
    </w:p>
    <w:p w14:paraId="187804EF">
      <w:pPr>
        <w:keepNext w:val="0"/>
        <w:keepLines w:val="0"/>
        <w:pageBreakBefore w:val="0"/>
        <w:kinsoku/>
        <w:wordWrap/>
        <w:overflowPunct/>
        <w:topLinePunct w:val="0"/>
        <w:autoSpaceDE/>
        <w:autoSpaceDN/>
        <w:bidi w:val="0"/>
        <w:adjustRightInd/>
        <w:snapToGrid/>
        <w:spacing w:beforeAutospacing="0" w:afterAutospacing="0" w:line="360" w:lineRule="auto"/>
        <w:ind w:left="958"/>
        <w:textAlignment w:val="auto"/>
        <w:rPr>
          <w:rFonts w:hint="eastAsia" w:ascii="宋体" w:hAnsi="宋体" w:eastAsia="宋体" w:cs="宋体"/>
          <w:sz w:val="21"/>
          <w:szCs w:val="21"/>
          <w:highlight w:val="none"/>
        </w:rPr>
      </w:pPr>
    </w:p>
    <w:p w14:paraId="28587F1B">
      <w:pPr>
        <w:keepNext w:val="0"/>
        <w:keepLines w:val="0"/>
        <w:pageBreakBefore w:val="0"/>
        <w:kinsoku/>
        <w:wordWrap/>
        <w:overflowPunct/>
        <w:topLinePunct w:val="0"/>
        <w:autoSpaceDE/>
        <w:autoSpaceDN/>
        <w:bidi w:val="0"/>
        <w:adjustRightInd/>
        <w:snapToGrid/>
        <w:spacing w:beforeAutospacing="0" w:afterAutospacing="0" w:line="360" w:lineRule="auto"/>
        <w:ind w:left="958"/>
        <w:textAlignment w:val="auto"/>
        <w:rPr>
          <w:rFonts w:hint="eastAsia" w:ascii="宋体" w:hAnsi="宋体" w:eastAsia="宋体" w:cs="宋体"/>
          <w:sz w:val="21"/>
          <w:szCs w:val="21"/>
          <w:highlight w:val="none"/>
        </w:rPr>
      </w:pPr>
    </w:p>
    <w:p w14:paraId="7E0FCDB6">
      <w:pPr>
        <w:keepNext w:val="0"/>
        <w:keepLines w:val="0"/>
        <w:pageBreakBefore w:val="0"/>
        <w:kinsoku/>
        <w:wordWrap/>
        <w:overflowPunct/>
        <w:topLinePunct w:val="0"/>
        <w:autoSpaceDE/>
        <w:autoSpaceDN/>
        <w:bidi w:val="0"/>
        <w:adjustRightInd/>
        <w:snapToGrid/>
        <w:spacing w:beforeAutospacing="0" w:afterAutospacing="0" w:line="360" w:lineRule="auto"/>
        <w:ind w:left="958"/>
        <w:textAlignment w:val="auto"/>
        <w:rPr>
          <w:rFonts w:hint="eastAsia" w:ascii="宋体" w:hAnsi="宋体" w:eastAsia="宋体" w:cs="宋体"/>
          <w:sz w:val="21"/>
          <w:szCs w:val="21"/>
          <w:highlight w:val="none"/>
        </w:rPr>
      </w:pPr>
    </w:p>
    <w:bookmarkEnd w:id="20"/>
    <w:bookmarkEnd w:id="21"/>
    <w:bookmarkEnd w:id="22"/>
    <w:bookmarkEnd w:id="23"/>
    <w:p w14:paraId="0323AC92">
      <w:pPr>
        <w:pStyle w:val="2"/>
        <w:numPr>
          <w:ilvl w:val="0"/>
          <w:numId w:val="0"/>
        </w:numPr>
        <w:spacing w:before="0" w:after="0"/>
        <w:jc w:val="center"/>
        <w:rPr>
          <w:rFonts w:hint="eastAsia"/>
          <w:color w:val="auto"/>
        </w:rPr>
      </w:pPr>
      <w:bookmarkStart w:id="25" w:name="_Toc324404813"/>
      <w:bookmarkStart w:id="26" w:name="_Toc19422"/>
      <w:bookmarkStart w:id="27" w:name="_Toc32607"/>
      <w:bookmarkStart w:id="28" w:name="_Toc247085687"/>
      <w:bookmarkStart w:id="29" w:name="_Toc21550"/>
      <w:bookmarkStart w:id="30" w:name="_Toc17120"/>
      <w:bookmarkStart w:id="31" w:name="_Toc531771948"/>
      <w:bookmarkStart w:id="32" w:name="_Toc152042303"/>
      <w:bookmarkStart w:id="33" w:name="_Toc23199"/>
      <w:bookmarkStart w:id="34" w:name="_Toc179632544"/>
      <w:bookmarkStart w:id="35" w:name="_Toc246996173"/>
      <w:bookmarkStart w:id="36" w:name="_Toc246996916"/>
      <w:bookmarkStart w:id="37" w:name="_Toc152045527"/>
      <w:bookmarkStart w:id="38" w:name="_Toc144974495"/>
      <w:r>
        <w:rPr>
          <w:rFonts w:hint="eastAsia"/>
          <w:color w:val="auto"/>
          <w:lang w:val="en-US" w:eastAsia="zh-CN"/>
        </w:rPr>
        <w:t xml:space="preserve">第一章  </w:t>
      </w:r>
      <w:r>
        <w:rPr>
          <w:rFonts w:hint="eastAsia"/>
          <w:color w:val="auto"/>
        </w:rPr>
        <w:t>投标人须知</w:t>
      </w:r>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01029B1C">
      <w:pPr>
        <w:jc w:val="center"/>
        <w:rPr>
          <w:b/>
          <w:bCs/>
          <w:color w:val="auto"/>
          <w:sz w:val="28"/>
          <w:szCs w:val="28"/>
        </w:rPr>
      </w:pPr>
      <w:r>
        <w:rPr>
          <w:rFonts w:hint="eastAsia"/>
          <w:b/>
          <w:bCs/>
          <w:color w:val="auto"/>
          <w:sz w:val="28"/>
          <w:szCs w:val="28"/>
        </w:rPr>
        <w:t>一、投标人须知前附表</w:t>
      </w:r>
    </w:p>
    <w:tbl>
      <w:tblPr>
        <w:tblStyle w:val="42"/>
        <w:tblW w:w="10145" w:type="dxa"/>
        <w:tblInd w:w="-176" w:type="dxa"/>
        <w:tblLayout w:type="fixed"/>
        <w:tblCellMar>
          <w:top w:w="0" w:type="dxa"/>
          <w:left w:w="108" w:type="dxa"/>
          <w:bottom w:w="0" w:type="dxa"/>
          <w:right w:w="108" w:type="dxa"/>
        </w:tblCellMar>
      </w:tblPr>
      <w:tblGrid>
        <w:gridCol w:w="870"/>
        <w:gridCol w:w="844"/>
        <w:gridCol w:w="1016"/>
        <w:gridCol w:w="7415"/>
      </w:tblGrid>
      <w:tr w14:paraId="71227B8D">
        <w:tblPrEx>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vAlign w:val="center"/>
          </w:tcPr>
          <w:p w14:paraId="562329C7">
            <w:pPr>
              <w:spacing w:line="440" w:lineRule="exact"/>
              <w:jc w:val="center"/>
              <w:rPr>
                <w:b/>
                <w:color w:val="auto"/>
                <w:szCs w:val="21"/>
              </w:rPr>
            </w:pPr>
            <w:r>
              <w:rPr>
                <w:rFonts w:hint="eastAsia"/>
                <w:b/>
                <w:color w:val="auto"/>
                <w:szCs w:val="21"/>
              </w:rPr>
              <w:t>序</w:t>
            </w:r>
            <w:r>
              <w:rPr>
                <w:b/>
                <w:color w:val="auto"/>
                <w:szCs w:val="21"/>
              </w:rPr>
              <w:t>号</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65D06A1F">
            <w:pPr>
              <w:spacing w:line="440" w:lineRule="exact"/>
              <w:jc w:val="center"/>
              <w:rPr>
                <w:b/>
                <w:color w:val="auto"/>
                <w:szCs w:val="21"/>
              </w:rPr>
            </w:pPr>
            <w:r>
              <w:rPr>
                <w:b/>
                <w:color w:val="auto"/>
                <w:szCs w:val="21"/>
              </w:rPr>
              <w:t>条  款  名  称</w:t>
            </w:r>
          </w:p>
        </w:tc>
        <w:tc>
          <w:tcPr>
            <w:tcW w:w="7415" w:type="dxa"/>
            <w:tcBorders>
              <w:top w:val="single" w:color="auto" w:sz="4" w:space="0"/>
              <w:left w:val="single" w:color="auto" w:sz="4" w:space="0"/>
              <w:bottom w:val="single" w:color="auto" w:sz="4" w:space="0"/>
              <w:right w:val="single" w:color="auto" w:sz="4" w:space="0"/>
            </w:tcBorders>
            <w:vAlign w:val="center"/>
          </w:tcPr>
          <w:p w14:paraId="50FD66A9">
            <w:pPr>
              <w:spacing w:line="440" w:lineRule="exact"/>
              <w:jc w:val="center"/>
              <w:rPr>
                <w:b/>
                <w:color w:val="auto"/>
                <w:szCs w:val="21"/>
              </w:rPr>
            </w:pPr>
            <w:r>
              <w:rPr>
                <w:b/>
                <w:color w:val="auto"/>
                <w:szCs w:val="21"/>
              </w:rPr>
              <w:t>编  列  内  容</w:t>
            </w:r>
          </w:p>
        </w:tc>
      </w:tr>
      <w:tr w14:paraId="1235DB2A">
        <w:tblPrEx>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vAlign w:val="center"/>
          </w:tcPr>
          <w:p w14:paraId="6CF26C98">
            <w:pPr>
              <w:spacing w:line="440" w:lineRule="exact"/>
              <w:ind w:left="-718" w:leftChars="-342" w:firstLine="718" w:firstLineChars="342"/>
              <w:jc w:val="center"/>
              <w:rPr>
                <w:rFonts w:hint="eastAsia"/>
                <w:color w:val="auto"/>
                <w:szCs w:val="21"/>
              </w:rPr>
            </w:pPr>
            <w:r>
              <w:rPr>
                <w:rFonts w:hint="eastAsia"/>
                <w:color w:val="auto"/>
                <w:szCs w:val="21"/>
              </w:rPr>
              <w:t>1</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40E53094">
            <w:pPr>
              <w:spacing w:line="440" w:lineRule="exact"/>
              <w:jc w:val="center"/>
              <w:rPr>
                <w:color w:val="auto"/>
                <w:szCs w:val="21"/>
              </w:rPr>
            </w:pPr>
            <w:r>
              <w:rPr>
                <w:rFonts w:hint="eastAsia" w:ascii="宋体" w:hAnsi="宋体" w:cs="宋体"/>
                <w:color w:val="auto"/>
                <w:szCs w:val="21"/>
              </w:rPr>
              <w:t>招标单位</w:t>
            </w:r>
          </w:p>
        </w:tc>
        <w:tc>
          <w:tcPr>
            <w:tcW w:w="7415" w:type="dxa"/>
            <w:tcBorders>
              <w:top w:val="single" w:color="auto" w:sz="4" w:space="0"/>
              <w:left w:val="single" w:color="auto" w:sz="4" w:space="0"/>
              <w:bottom w:val="single" w:color="auto" w:sz="4" w:space="0"/>
              <w:right w:val="single" w:color="auto" w:sz="4" w:space="0"/>
            </w:tcBorders>
            <w:vAlign w:val="center"/>
          </w:tcPr>
          <w:p w14:paraId="4E2B5EB8">
            <w:pPr>
              <w:spacing w:line="440" w:lineRule="exact"/>
              <w:rPr>
                <w:rFonts w:hint="default" w:ascii="宋体" w:hAnsi="宋体" w:cs="宋体"/>
                <w:color w:val="auto"/>
                <w:lang w:val="en-US" w:eastAsia="zh-CN"/>
              </w:rPr>
            </w:pPr>
            <w:r>
              <w:rPr>
                <w:rFonts w:hint="eastAsia" w:ascii="宋体" w:hAnsi="宋体" w:cs="宋体"/>
                <w:color w:val="auto"/>
              </w:rPr>
              <w:t>招标人名称：</w:t>
            </w:r>
            <w:r>
              <w:rPr>
                <w:rFonts w:hint="eastAsia" w:ascii="宋体" w:hAnsi="宋体" w:cs="宋体"/>
                <w:color w:val="auto"/>
                <w:lang w:eastAsia="zh-CN"/>
              </w:rPr>
              <w:t>滁州工投</w:t>
            </w:r>
            <w:r>
              <w:rPr>
                <w:rFonts w:hint="eastAsia" w:ascii="宋体" w:hAnsi="宋体" w:cs="宋体"/>
                <w:color w:val="auto"/>
                <w:lang w:val="en-US" w:eastAsia="zh-CN"/>
              </w:rPr>
              <w:t>新能源开发有限公司</w:t>
            </w:r>
          </w:p>
          <w:p w14:paraId="0EFF9472">
            <w:pPr>
              <w:spacing w:line="440" w:lineRule="exact"/>
              <w:rPr>
                <w:rFonts w:hint="eastAsia" w:ascii="宋体" w:hAnsi="宋体" w:cs="宋体"/>
                <w:color w:val="auto"/>
                <w:lang w:val="en-US" w:eastAsia="zh-CN"/>
              </w:rPr>
            </w:pPr>
            <w:r>
              <w:rPr>
                <w:rFonts w:hint="eastAsia" w:ascii="宋体" w:hAnsi="宋体" w:cs="宋体"/>
                <w:color w:val="auto"/>
              </w:rPr>
              <w:t>地址：滁州市</w:t>
            </w:r>
            <w:r>
              <w:rPr>
                <w:rFonts w:hint="eastAsia" w:ascii="宋体" w:hAnsi="宋体" w:cs="宋体"/>
                <w:color w:val="auto"/>
                <w:lang w:val="en-US" w:eastAsia="zh-CN"/>
              </w:rPr>
              <w:t>子美路9号</w:t>
            </w:r>
          </w:p>
          <w:p w14:paraId="5E42A5D3">
            <w:pPr>
              <w:spacing w:line="440" w:lineRule="exact"/>
              <w:rPr>
                <w:rFonts w:hint="eastAsia" w:ascii="宋体" w:hAnsi="宋体" w:eastAsia="宋体" w:cs="宋体"/>
                <w:color w:val="auto"/>
                <w:lang w:val="en-US" w:eastAsia="zh-CN"/>
              </w:rPr>
            </w:pPr>
            <w:r>
              <w:rPr>
                <w:rFonts w:hint="eastAsia" w:ascii="宋体" w:hAnsi="宋体" w:cs="宋体"/>
                <w:color w:val="auto"/>
              </w:rPr>
              <w:t>联 系 人：</w:t>
            </w:r>
            <w:r>
              <w:rPr>
                <w:rFonts w:hint="eastAsia" w:ascii="宋体" w:hAnsi="宋体" w:cs="宋体"/>
                <w:color w:val="auto"/>
                <w:lang w:val="en-US" w:eastAsia="zh-CN"/>
              </w:rPr>
              <w:t>蔡工</w:t>
            </w:r>
          </w:p>
          <w:p w14:paraId="35051BDB">
            <w:pPr>
              <w:spacing w:line="440" w:lineRule="exact"/>
              <w:rPr>
                <w:rFonts w:hint="default" w:ascii="宋体" w:hAnsi="宋体" w:cs="宋体"/>
                <w:color w:val="auto"/>
                <w:lang w:val="en-US" w:eastAsia="zh-CN"/>
              </w:rPr>
            </w:pPr>
            <w:r>
              <w:rPr>
                <w:rFonts w:hint="eastAsia" w:ascii="宋体" w:hAnsi="宋体" w:cs="宋体"/>
                <w:color w:val="auto"/>
              </w:rPr>
              <w:t>联系方式：</w:t>
            </w:r>
            <w:r>
              <w:rPr>
                <w:rFonts w:hint="eastAsia" w:ascii="宋体" w:hAnsi="宋体" w:cs="宋体"/>
                <w:color w:val="auto"/>
                <w:sz w:val="21"/>
                <w:szCs w:val="21"/>
                <w:highlight w:val="none"/>
                <w:u w:val="none"/>
                <w:lang w:val="en-US" w:eastAsia="zh-CN"/>
              </w:rPr>
              <w:t>18055007069</w:t>
            </w:r>
          </w:p>
          <w:p w14:paraId="2956C0F4">
            <w:pPr>
              <w:pStyle w:val="41"/>
              <w:ind w:left="0" w:leftChars="0" w:firstLine="0" w:firstLineChars="0"/>
              <w:rPr>
                <w:rFonts w:hint="default"/>
                <w:lang w:val="en-US" w:eastAsia="zh-CN"/>
              </w:rPr>
            </w:pPr>
            <w:r>
              <w:rPr>
                <w:rFonts w:hint="eastAsia" w:hAnsi="宋体" w:cs="宋体"/>
                <w:color w:val="auto"/>
                <w:highlight w:val="none"/>
                <w:lang w:val="en-US" w:eastAsia="zh-CN"/>
              </w:rPr>
              <w:t>监督电话：0550-3018133</w:t>
            </w:r>
          </w:p>
        </w:tc>
      </w:tr>
      <w:tr w14:paraId="1FBA0E94">
        <w:tblPrEx>
          <w:tblCellMar>
            <w:top w:w="0" w:type="dxa"/>
            <w:left w:w="108" w:type="dxa"/>
            <w:bottom w:w="0" w:type="dxa"/>
            <w:right w:w="108" w:type="dxa"/>
          </w:tblCellMar>
        </w:tblPrEx>
        <w:trPr>
          <w:trHeight w:val="880" w:hRule="exact"/>
        </w:trPr>
        <w:tc>
          <w:tcPr>
            <w:tcW w:w="870" w:type="dxa"/>
            <w:tcBorders>
              <w:top w:val="single" w:color="auto" w:sz="4" w:space="0"/>
              <w:left w:val="single" w:color="auto" w:sz="4" w:space="0"/>
              <w:bottom w:val="single" w:color="auto" w:sz="4" w:space="0"/>
              <w:right w:val="single" w:color="auto" w:sz="4" w:space="0"/>
            </w:tcBorders>
            <w:vAlign w:val="center"/>
          </w:tcPr>
          <w:p w14:paraId="5820DDC3">
            <w:pPr>
              <w:spacing w:line="440" w:lineRule="exact"/>
              <w:jc w:val="center"/>
              <w:rPr>
                <w:rFonts w:hint="eastAsia" w:eastAsia="宋体"/>
                <w:color w:val="auto"/>
                <w:szCs w:val="21"/>
                <w:lang w:eastAsia="zh-CN"/>
              </w:rPr>
            </w:pPr>
            <w:r>
              <w:rPr>
                <w:rFonts w:hint="eastAsia"/>
                <w:color w:val="auto"/>
                <w:szCs w:val="21"/>
                <w:lang w:val="en-US" w:eastAsia="zh-CN"/>
              </w:rPr>
              <w:t>2</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3EC6CB6C">
            <w:pPr>
              <w:spacing w:line="440" w:lineRule="exact"/>
              <w:jc w:val="center"/>
              <w:rPr>
                <w:color w:val="auto"/>
                <w:szCs w:val="21"/>
              </w:rPr>
            </w:pPr>
            <w:r>
              <w:rPr>
                <w:color w:val="auto"/>
                <w:szCs w:val="21"/>
              </w:rPr>
              <w:t>项目名称</w:t>
            </w:r>
          </w:p>
        </w:tc>
        <w:tc>
          <w:tcPr>
            <w:tcW w:w="7415" w:type="dxa"/>
            <w:tcBorders>
              <w:top w:val="single" w:color="auto" w:sz="4" w:space="0"/>
              <w:left w:val="single" w:color="auto" w:sz="4" w:space="0"/>
              <w:bottom w:val="single" w:color="auto" w:sz="4" w:space="0"/>
              <w:right w:val="single" w:color="auto" w:sz="4" w:space="0"/>
            </w:tcBorders>
            <w:vAlign w:val="center"/>
          </w:tcPr>
          <w:p w14:paraId="708857D5">
            <w:pPr>
              <w:spacing w:line="440" w:lineRule="exact"/>
              <w:rPr>
                <w:rFonts w:hint="eastAsia" w:eastAsia="宋体"/>
                <w:color w:val="auto"/>
                <w:szCs w:val="21"/>
                <w:lang w:eastAsia="zh-CN"/>
              </w:rPr>
            </w:pPr>
            <w:r>
              <w:rPr>
                <w:rFonts w:hint="default" w:ascii="宋体" w:hAnsi="宋体" w:eastAsia="宋体" w:cs="宋体"/>
                <w:color w:val="auto"/>
                <w:sz w:val="21"/>
                <w:szCs w:val="21"/>
                <w:highlight w:val="none"/>
                <w:lang w:val="en-US" w:eastAsia="zh-CN"/>
              </w:rPr>
              <w:t>滁州工投新能源</w:t>
            </w:r>
            <w:r>
              <w:rPr>
                <w:rFonts w:hint="eastAsia" w:ascii="宋体" w:hAnsi="宋体" w:eastAsia="宋体" w:cs="宋体"/>
                <w:color w:val="auto"/>
                <w:sz w:val="21"/>
                <w:szCs w:val="21"/>
                <w:highlight w:val="none"/>
                <w:lang w:val="en-US" w:eastAsia="zh-CN"/>
              </w:rPr>
              <w:t>开发有限公司</w:t>
            </w:r>
            <w:r>
              <w:rPr>
                <w:rFonts w:hint="eastAsia" w:ascii="宋体" w:hAnsi="宋体" w:cs="宋体"/>
                <w:color w:val="auto"/>
                <w:sz w:val="21"/>
                <w:szCs w:val="21"/>
                <w:highlight w:val="none"/>
                <w:lang w:val="en-US" w:eastAsia="zh-CN"/>
              </w:rPr>
              <w:t>充电桩设备</w:t>
            </w:r>
            <w:r>
              <w:rPr>
                <w:rFonts w:hint="eastAsia" w:ascii="宋体" w:hAnsi="宋体" w:eastAsia="宋体" w:cs="宋体"/>
                <w:color w:val="auto"/>
                <w:sz w:val="21"/>
                <w:szCs w:val="21"/>
                <w:highlight w:val="none"/>
                <w:lang w:val="en-US" w:eastAsia="zh-CN"/>
              </w:rPr>
              <w:t>临时维护</w:t>
            </w:r>
            <w:r>
              <w:rPr>
                <w:rFonts w:hint="eastAsia" w:ascii="宋体" w:hAnsi="宋体" w:cs="宋体"/>
                <w:color w:val="auto"/>
                <w:sz w:val="21"/>
                <w:szCs w:val="21"/>
                <w:highlight w:val="none"/>
                <w:lang w:val="en-US" w:eastAsia="zh-CN"/>
              </w:rPr>
              <w:t>项目</w:t>
            </w:r>
          </w:p>
        </w:tc>
      </w:tr>
      <w:tr w14:paraId="6E77133F">
        <w:tblPrEx>
          <w:tblCellMar>
            <w:top w:w="0" w:type="dxa"/>
            <w:left w:w="108" w:type="dxa"/>
            <w:bottom w:w="0" w:type="dxa"/>
            <w:right w:w="108" w:type="dxa"/>
          </w:tblCellMar>
        </w:tblPrEx>
        <w:trPr>
          <w:trHeight w:val="510" w:hRule="exact"/>
        </w:trPr>
        <w:tc>
          <w:tcPr>
            <w:tcW w:w="870" w:type="dxa"/>
            <w:tcBorders>
              <w:top w:val="single" w:color="auto" w:sz="4" w:space="0"/>
              <w:left w:val="single" w:color="auto" w:sz="4" w:space="0"/>
              <w:bottom w:val="single" w:color="auto" w:sz="4" w:space="0"/>
              <w:right w:val="single" w:color="auto" w:sz="4" w:space="0"/>
            </w:tcBorders>
            <w:vAlign w:val="center"/>
          </w:tcPr>
          <w:p w14:paraId="3AB8993A">
            <w:pPr>
              <w:spacing w:line="440" w:lineRule="exact"/>
              <w:jc w:val="center"/>
              <w:rPr>
                <w:rFonts w:hint="eastAsia" w:eastAsia="宋体"/>
                <w:color w:val="auto"/>
                <w:szCs w:val="21"/>
                <w:lang w:eastAsia="zh-CN"/>
              </w:rPr>
            </w:pPr>
            <w:r>
              <w:rPr>
                <w:rFonts w:hint="eastAsia"/>
                <w:color w:val="auto"/>
                <w:szCs w:val="21"/>
                <w:lang w:val="en-US" w:eastAsia="zh-CN"/>
              </w:rPr>
              <w:t>3</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24CCBED9">
            <w:pPr>
              <w:spacing w:line="440" w:lineRule="exact"/>
              <w:jc w:val="center"/>
              <w:rPr>
                <w:color w:val="auto"/>
                <w:szCs w:val="21"/>
              </w:rPr>
            </w:pPr>
            <w:r>
              <w:rPr>
                <w:rFonts w:hint="eastAsia"/>
                <w:color w:val="auto"/>
                <w:szCs w:val="21"/>
                <w:lang w:val="en-US" w:eastAsia="zh-CN"/>
              </w:rPr>
              <w:t>服务</w:t>
            </w:r>
            <w:r>
              <w:rPr>
                <w:color w:val="auto"/>
                <w:szCs w:val="21"/>
              </w:rPr>
              <w:t>地点</w:t>
            </w:r>
          </w:p>
        </w:tc>
        <w:tc>
          <w:tcPr>
            <w:tcW w:w="7415" w:type="dxa"/>
            <w:tcBorders>
              <w:top w:val="single" w:color="auto" w:sz="4" w:space="0"/>
              <w:left w:val="single" w:color="auto" w:sz="4" w:space="0"/>
              <w:bottom w:val="single" w:color="auto" w:sz="4" w:space="0"/>
              <w:right w:val="single" w:color="auto" w:sz="4" w:space="0"/>
            </w:tcBorders>
            <w:vAlign w:val="center"/>
          </w:tcPr>
          <w:p w14:paraId="2616623D">
            <w:pPr>
              <w:spacing w:line="440" w:lineRule="exact"/>
              <w:rPr>
                <w:rFonts w:hint="eastAsia" w:ascii="宋体" w:hAnsi="宋体" w:eastAsia="宋体" w:cs="宋体"/>
                <w:color w:val="auto"/>
                <w:lang w:val="en-US" w:eastAsia="zh-CN"/>
              </w:rPr>
            </w:pPr>
            <w:r>
              <w:rPr>
                <w:rFonts w:hint="eastAsia" w:ascii="宋体" w:hAnsi="宋体" w:eastAsia="宋体" w:cs="宋体"/>
                <w:color w:val="auto"/>
                <w:sz w:val="21"/>
                <w:szCs w:val="21"/>
                <w:highlight w:val="none"/>
                <w:lang w:val="en-US" w:eastAsia="zh-CN"/>
              </w:rPr>
              <w:t>“滁州充电”所有公共充电场站</w:t>
            </w:r>
          </w:p>
        </w:tc>
      </w:tr>
      <w:tr w14:paraId="545BD293">
        <w:tblPrEx>
          <w:tblCellMar>
            <w:top w:w="0" w:type="dxa"/>
            <w:left w:w="108" w:type="dxa"/>
            <w:bottom w:w="0" w:type="dxa"/>
            <w:right w:w="108" w:type="dxa"/>
          </w:tblCellMar>
        </w:tblPrEx>
        <w:trPr>
          <w:trHeight w:val="669" w:hRule="exact"/>
        </w:trPr>
        <w:tc>
          <w:tcPr>
            <w:tcW w:w="870" w:type="dxa"/>
            <w:tcBorders>
              <w:top w:val="single" w:color="auto" w:sz="4" w:space="0"/>
              <w:left w:val="single" w:color="auto" w:sz="4" w:space="0"/>
              <w:bottom w:val="single" w:color="auto" w:sz="4" w:space="0"/>
              <w:right w:val="single" w:color="auto" w:sz="4" w:space="0"/>
            </w:tcBorders>
            <w:vAlign w:val="center"/>
          </w:tcPr>
          <w:p w14:paraId="7B005AB4">
            <w:pPr>
              <w:spacing w:line="440" w:lineRule="exact"/>
              <w:jc w:val="center"/>
              <w:rPr>
                <w:rFonts w:hint="eastAsia" w:eastAsia="宋体"/>
                <w:color w:val="auto"/>
                <w:szCs w:val="21"/>
                <w:lang w:eastAsia="zh-CN"/>
              </w:rPr>
            </w:pPr>
            <w:r>
              <w:rPr>
                <w:rFonts w:hint="eastAsia"/>
                <w:color w:val="auto"/>
                <w:szCs w:val="21"/>
                <w:lang w:val="en-US" w:eastAsia="zh-CN"/>
              </w:rPr>
              <w:t>4</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3F6E230D">
            <w:pPr>
              <w:widowControl/>
              <w:spacing w:line="440" w:lineRule="exact"/>
              <w:jc w:val="center"/>
              <w:rPr>
                <w:rFonts w:hint="default" w:eastAsia="宋体"/>
                <w:color w:val="auto"/>
                <w:szCs w:val="21"/>
                <w:lang w:val="en-US" w:eastAsia="zh-CN"/>
              </w:rPr>
            </w:pPr>
            <w:r>
              <w:rPr>
                <w:rFonts w:hint="eastAsia"/>
                <w:color w:val="auto"/>
                <w:szCs w:val="21"/>
                <w:lang w:val="en-US" w:eastAsia="zh-CN"/>
              </w:rPr>
              <w:t>采购需求</w:t>
            </w:r>
          </w:p>
        </w:tc>
        <w:tc>
          <w:tcPr>
            <w:tcW w:w="7415" w:type="dxa"/>
            <w:tcBorders>
              <w:top w:val="single" w:color="auto" w:sz="4" w:space="0"/>
              <w:left w:val="single" w:color="auto" w:sz="4" w:space="0"/>
              <w:bottom w:val="single" w:color="auto" w:sz="4" w:space="0"/>
              <w:right w:val="single" w:color="auto" w:sz="4" w:space="0"/>
            </w:tcBorders>
            <w:vAlign w:val="center"/>
          </w:tcPr>
          <w:p w14:paraId="4EDCC896">
            <w:pPr>
              <w:widowControl/>
              <w:spacing w:line="440" w:lineRule="exact"/>
              <w:rPr>
                <w:rFonts w:hint="default" w:ascii="宋体" w:hAnsi="宋体" w:eastAsia="宋体" w:cs="宋体"/>
                <w:color w:val="auto"/>
                <w:lang w:val="en-US" w:eastAsia="zh-CN"/>
              </w:rPr>
            </w:pPr>
            <w:r>
              <w:rPr>
                <w:rFonts w:hint="eastAsia"/>
                <w:szCs w:val="21"/>
              </w:rPr>
              <w:t>具体内容详见</w:t>
            </w:r>
            <w:r>
              <w:rPr>
                <w:rFonts w:hint="eastAsia"/>
                <w:szCs w:val="21"/>
                <w:lang w:val="en-US" w:eastAsia="zh-CN"/>
              </w:rPr>
              <w:t>采购需求</w:t>
            </w:r>
            <w:r>
              <w:rPr>
                <w:rFonts w:hint="eastAsia" w:ascii="宋体" w:hAnsi="宋体" w:cs="宋体"/>
                <w:szCs w:val="21"/>
                <w:lang w:val="en-US" w:eastAsia="zh-CN"/>
              </w:rPr>
              <w:t>。服务费用预算金额</w:t>
            </w:r>
            <w:r>
              <w:rPr>
                <w:rFonts w:hint="eastAsia" w:ascii="宋体" w:hAnsi="宋体" w:cs="宋体"/>
                <w:szCs w:val="21"/>
                <w:highlight w:val="none"/>
                <w:lang w:val="en-US" w:eastAsia="zh-CN"/>
              </w:rPr>
              <w:t>约2.2万元（含税）</w:t>
            </w:r>
            <w:r>
              <w:rPr>
                <w:rFonts w:hint="eastAsia" w:ascii="宋体" w:hAnsi="宋体" w:cs="宋体"/>
                <w:szCs w:val="21"/>
                <w:lang w:val="en-US" w:eastAsia="zh-CN"/>
              </w:rPr>
              <w:t>。</w:t>
            </w:r>
          </w:p>
        </w:tc>
      </w:tr>
      <w:tr w14:paraId="041EA236">
        <w:tblPrEx>
          <w:tblCellMar>
            <w:top w:w="0" w:type="dxa"/>
            <w:left w:w="108" w:type="dxa"/>
            <w:bottom w:w="0" w:type="dxa"/>
            <w:right w:w="108" w:type="dxa"/>
          </w:tblCellMar>
        </w:tblPrEx>
        <w:trPr>
          <w:trHeight w:val="1017" w:hRule="exact"/>
        </w:trPr>
        <w:tc>
          <w:tcPr>
            <w:tcW w:w="870" w:type="dxa"/>
            <w:tcBorders>
              <w:top w:val="single" w:color="auto" w:sz="4" w:space="0"/>
              <w:left w:val="single" w:color="auto" w:sz="4" w:space="0"/>
              <w:bottom w:val="single" w:color="auto" w:sz="4" w:space="0"/>
              <w:right w:val="single" w:color="auto" w:sz="4" w:space="0"/>
            </w:tcBorders>
            <w:vAlign w:val="center"/>
          </w:tcPr>
          <w:p w14:paraId="23D35E7A">
            <w:pPr>
              <w:spacing w:line="440" w:lineRule="exact"/>
              <w:jc w:val="center"/>
              <w:rPr>
                <w:rFonts w:hint="default"/>
                <w:color w:val="auto"/>
                <w:szCs w:val="21"/>
                <w:lang w:val="en-US" w:eastAsia="zh-CN"/>
              </w:rPr>
            </w:pPr>
            <w:r>
              <w:rPr>
                <w:rFonts w:hint="eastAsia"/>
                <w:color w:val="auto"/>
                <w:szCs w:val="21"/>
                <w:lang w:val="en-US" w:eastAsia="zh-CN"/>
              </w:rPr>
              <w:t>5</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0E91D6D2">
            <w:pPr>
              <w:widowControl/>
              <w:spacing w:line="440" w:lineRule="exact"/>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最高限价</w:t>
            </w:r>
          </w:p>
        </w:tc>
        <w:tc>
          <w:tcPr>
            <w:tcW w:w="7415" w:type="dxa"/>
            <w:tcBorders>
              <w:top w:val="single" w:color="auto" w:sz="4" w:space="0"/>
              <w:left w:val="single" w:color="auto" w:sz="4" w:space="0"/>
              <w:bottom w:val="single" w:color="auto" w:sz="4" w:space="0"/>
              <w:right w:val="single" w:color="auto" w:sz="4" w:space="0"/>
            </w:tcBorders>
            <w:vAlign w:val="center"/>
          </w:tcPr>
          <w:p w14:paraId="3B4B961B">
            <w:pPr>
              <w:widowControl/>
              <w:spacing w:line="440" w:lineRule="exact"/>
              <w:rPr>
                <w:rFonts w:hint="default" w:eastAsia="宋体"/>
                <w:szCs w:val="21"/>
                <w:lang w:val="en-US" w:eastAsia="zh-CN"/>
              </w:rPr>
            </w:pPr>
            <w:r>
              <w:rPr>
                <w:rFonts w:hint="eastAsia" w:ascii="Times New Roman" w:hAnsi="Times New Roman" w:eastAsia="宋体" w:cs="Times New Roman"/>
                <w:szCs w:val="21"/>
                <w:highlight w:val="none"/>
                <w:lang w:val="en-US" w:eastAsia="zh-CN"/>
              </w:rPr>
              <w:t>维护费用最高限价2.2万元，服务周期2个月，投标报价不得高于最高限价，否则，按无效标处理。</w:t>
            </w:r>
          </w:p>
        </w:tc>
      </w:tr>
      <w:tr w14:paraId="39D388D9">
        <w:tblPrEx>
          <w:tblCellMar>
            <w:top w:w="0" w:type="dxa"/>
            <w:left w:w="108" w:type="dxa"/>
            <w:bottom w:w="0" w:type="dxa"/>
            <w:right w:w="108" w:type="dxa"/>
          </w:tblCellMar>
        </w:tblPrEx>
        <w:trPr>
          <w:trHeight w:val="560" w:hRule="exact"/>
        </w:trPr>
        <w:tc>
          <w:tcPr>
            <w:tcW w:w="870" w:type="dxa"/>
            <w:tcBorders>
              <w:top w:val="single" w:color="auto" w:sz="4" w:space="0"/>
              <w:left w:val="single" w:color="auto" w:sz="4" w:space="0"/>
              <w:bottom w:val="single" w:color="auto" w:sz="4" w:space="0"/>
              <w:right w:val="single" w:color="auto" w:sz="4" w:space="0"/>
            </w:tcBorders>
            <w:vAlign w:val="center"/>
          </w:tcPr>
          <w:p w14:paraId="363CF102">
            <w:pPr>
              <w:spacing w:line="440" w:lineRule="exact"/>
              <w:jc w:val="center"/>
              <w:rPr>
                <w:rFonts w:hint="eastAsia" w:eastAsia="宋体"/>
                <w:color w:val="auto"/>
                <w:szCs w:val="21"/>
                <w:lang w:eastAsia="zh-CN"/>
              </w:rPr>
            </w:pPr>
            <w:r>
              <w:rPr>
                <w:rFonts w:hint="eastAsia"/>
                <w:color w:val="auto"/>
                <w:szCs w:val="21"/>
                <w:lang w:val="en-US" w:eastAsia="zh-CN"/>
              </w:rPr>
              <w:t>6</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583B640F">
            <w:pPr>
              <w:widowControl/>
              <w:spacing w:line="440" w:lineRule="exact"/>
              <w:jc w:val="center"/>
              <w:rPr>
                <w:rFonts w:ascii="宋体" w:hAnsi="宋体" w:cs="宋体"/>
                <w:color w:val="auto"/>
                <w:kern w:val="0"/>
                <w:szCs w:val="21"/>
              </w:rPr>
            </w:pPr>
            <w:r>
              <w:rPr>
                <w:rFonts w:hint="eastAsia" w:ascii="宋体" w:hAnsi="宋体" w:cs="宋体"/>
                <w:color w:val="auto"/>
                <w:kern w:val="0"/>
                <w:szCs w:val="21"/>
              </w:rPr>
              <w:t>标段划分</w:t>
            </w:r>
          </w:p>
        </w:tc>
        <w:tc>
          <w:tcPr>
            <w:tcW w:w="7415" w:type="dxa"/>
            <w:tcBorders>
              <w:top w:val="single" w:color="auto" w:sz="4" w:space="0"/>
              <w:left w:val="single" w:color="auto" w:sz="4" w:space="0"/>
              <w:bottom w:val="single" w:color="auto" w:sz="4" w:space="0"/>
              <w:right w:val="single" w:color="auto" w:sz="4" w:space="0"/>
            </w:tcBorders>
            <w:vAlign w:val="center"/>
          </w:tcPr>
          <w:p w14:paraId="26B755A8">
            <w:pPr>
              <w:widowControl/>
              <w:spacing w:line="440" w:lineRule="exact"/>
              <w:rPr>
                <w:rFonts w:hint="eastAsia" w:hAnsi="宋体" w:cs="宋体"/>
                <w:color w:val="auto"/>
                <w:kern w:val="0"/>
              </w:rPr>
            </w:pPr>
            <w:r>
              <w:rPr>
                <w:rFonts w:hint="eastAsia" w:hAnsi="宋体" w:cs="宋体"/>
                <w:color w:val="auto"/>
                <w:kern w:val="0"/>
              </w:rPr>
              <w:t>一个标段。</w:t>
            </w:r>
          </w:p>
        </w:tc>
      </w:tr>
      <w:tr w14:paraId="6BB8BA6C">
        <w:tblPrEx>
          <w:tblCellMar>
            <w:top w:w="0" w:type="dxa"/>
            <w:left w:w="108" w:type="dxa"/>
            <w:bottom w:w="0" w:type="dxa"/>
            <w:right w:w="108" w:type="dxa"/>
          </w:tblCellMar>
        </w:tblPrEx>
        <w:trPr>
          <w:trHeight w:val="510" w:hRule="exact"/>
        </w:trPr>
        <w:tc>
          <w:tcPr>
            <w:tcW w:w="870" w:type="dxa"/>
            <w:tcBorders>
              <w:top w:val="single" w:color="auto" w:sz="4" w:space="0"/>
              <w:left w:val="single" w:color="auto" w:sz="4" w:space="0"/>
              <w:bottom w:val="single" w:color="auto" w:sz="4" w:space="0"/>
              <w:right w:val="single" w:color="auto" w:sz="4" w:space="0"/>
            </w:tcBorders>
            <w:vAlign w:val="center"/>
          </w:tcPr>
          <w:p w14:paraId="5B457A8A">
            <w:pPr>
              <w:spacing w:line="440" w:lineRule="exact"/>
              <w:jc w:val="center"/>
              <w:rPr>
                <w:rFonts w:hint="eastAsia" w:eastAsia="宋体"/>
                <w:color w:val="auto"/>
                <w:szCs w:val="21"/>
                <w:lang w:eastAsia="zh-CN"/>
              </w:rPr>
            </w:pPr>
            <w:r>
              <w:rPr>
                <w:rFonts w:hint="eastAsia"/>
                <w:color w:val="auto"/>
                <w:szCs w:val="21"/>
                <w:lang w:val="en-US" w:eastAsia="zh-CN"/>
              </w:rPr>
              <w:t>7</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40F222C0">
            <w:pPr>
              <w:spacing w:line="440" w:lineRule="exact"/>
              <w:jc w:val="center"/>
              <w:rPr>
                <w:rFonts w:hint="eastAsia"/>
                <w:color w:val="auto"/>
                <w:szCs w:val="21"/>
              </w:rPr>
            </w:pPr>
            <w:r>
              <w:rPr>
                <w:color w:val="auto"/>
                <w:szCs w:val="21"/>
              </w:rPr>
              <w:t>资金来源</w:t>
            </w:r>
            <w:r>
              <w:rPr>
                <w:rFonts w:hint="eastAsia"/>
                <w:color w:val="auto"/>
                <w:szCs w:val="21"/>
              </w:rPr>
              <w:t>及比例</w:t>
            </w:r>
          </w:p>
        </w:tc>
        <w:tc>
          <w:tcPr>
            <w:tcW w:w="7415" w:type="dxa"/>
            <w:tcBorders>
              <w:top w:val="single" w:color="auto" w:sz="4" w:space="0"/>
              <w:left w:val="single" w:color="auto" w:sz="4" w:space="0"/>
              <w:bottom w:val="single" w:color="auto" w:sz="4" w:space="0"/>
              <w:right w:val="single" w:color="auto" w:sz="4" w:space="0"/>
            </w:tcBorders>
            <w:vAlign w:val="center"/>
          </w:tcPr>
          <w:p w14:paraId="19A3B01C">
            <w:pPr>
              <w:spacing w:line="440" w:lineRule="exact"/>
              <w:rPr>
                <w:rFonts w:hint="eastAsia"/>
                <w:color w:val="auto"/>
                <w:szCs w:val="21"/>
              </w:rPr>
            </w:pPr>
            <w:r>
              <w:rPr>
                <w:rFonts w:hint="eastAsia"/>
                <w:color w:val="auto"/>
                <w:szCs w:val="21"/>
              </w:rPr>
              <w:t>资金来源：</w:t>
            </w:r>
            <w:r>
              <w:rPr>
                <w:rFonts w:hint="eastAsia" w:ascii="宋体" w:cs="宋体"/>
                <w:color w:val="auto"/>
                <w:szCs w:val="21"/>
                <w:lang w:val="en-US" w:eastAsia="zh-CN"/>
              </w:rPr>
              <w:t>自筹</w:t>
            </w:r>
            <w:r>
              <w:rPr>
                <w:rFonts w:hint="eastAsia" w:ascii="宋体" w:cs="宋体"/>
                <w:color w:val="auto"/>
                <w:szCs w:val="21"/>
              </w:rPr>
              <w:t>资金</w:t>
            </w:r>
            <w:r>
              <w:rPr>
                <w:rFonts w:hint="eastAsia"/>
                <w:color w:val="auto"/>
                <w:szCs w:val="21"/>
              </w:rPr>
              <w:t>，比例：100%</w:t>
            </w:r>
          </w:p>
        </w:tc>
      </w:tr>
      <w:tr w14:paraId="3368ADB5">
        <w:tblPrEx>
          <w:tblCellMar>
            <w:top w:w="0" w:type="dxa"/>
            <w:left w:w="108" w:type="dxa"/>
            <w:bottom w:w="0" w:type="dxa"/>
            <w:right w:w="108" w:type="dxa"/>
          </w:tblCellMar>
        </w:tblPrEx>
        <w:trPr>
          <w:trHeight w:val="842" w:hRule="atLeast"/>
        </w:trPr>
        <w:tc>
          <w:tcPr>
            <w:tcW w:w="870" w:type="dxa"/>
            <w:tcBorders>
              <w:top w:val="single" w:color="auto" w:sz="4" w:space="0"/>
              <w:left w:val="single" w:color="auto" w:sz="4" w:space="0"/>
              <w:bottom w:val="single" w:color="auto" w:sz="4" w:space="0"/>
              <w:right w:val="single" w:color="auto" w:sz="4" w:space="0"/>
            </w:tcBorders>
            <w:vAlign w:val="center"/>
          </w:tcPr>
          <w:p w14:paraId="02C44D06">
            <w:pPr>
              <w:spacing w:line="440" w:lineRule="exact"/>
              <w:jc w:val="center"/>
              <w:rPr>
                <w:rFonts w:hint="eastAsia" w:eastAsia="宋体"/>
                <w:color w:val="auto"/>
                <w:szCs w:val="21"/>
                <w:lang w:eastAsia="zh-CN"/>
              </w:rPr>
            </w:pPr>
            <w:r>
              <w:rPr>
                <w:rFonts w:hint="eastAsia"/>
                <w:color w:val="auto"/>
                <w:szCs w:val="21"/>
                <w:lang w:val="en-US" w:eastAsia="zh-CN"/>
              </w:rPr>
              <w:t>8</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2D10C296">
            <w:pPr>
              <w:spacing w:line="440" w:lineRule="exact"/>
              <w:jc w:val="center"/>
              <w:rPr>
                <w:color w:val="auto"/>
                <w:szCs w:val="21"/>
              </w:rPr>
            </w:pPr>
            <w:r>
              <w:rPr>
                <w:rFonts w:hint="eastAsia"/>
                <w:szCs w:val="21"/>
                <w:highlight w:val="none"/>
              </w:rPr>
              <w:t>采购内容</w:t>
            </w:r>
          </w:p>
        </w:tc>
        <w:tc>
          <w:tcPr>
            <w:tcW w:w="7415" w:type="dxa"/>
            <w:tcBorders>
              <w:top w:val="single" w:color="auto" w:sz="4" w:space="0"/>
              <w:left w:val="single" w:color="auto" w:sz="4" w:space="0"/>
              <w:bottom w:val="single" w:color="auto" w:sz="4" w:space="0"/>
              <w:right w:val="single" w:color="auto" w:sz="4" w:space="0"/>
            </w:tcBorders>
            <w:vAlign w:val="center"/>
          </w:tcPr>
          <w:p w14:paraId="3B740FFC">
            <w:pPr>
              <w:spacing w:line="440" w:lineRule="exact"/>
              <w:rPr>
                <w:rFonts w:hint="default" w:eastAsia="宋体"/>
                <w:color w:val="auto"/>
                <w:szCs w:val="21"/>
                <w:lang w:val="en-US" w:eastAsia="zh-CN"/>
              </w:rPr>
            </w:pPr>
            <w:r>
              <w:rPr>
                <w:rFonts w:hint="eastAsia"/>
                <w:color w:val="auto"/>
                <w:szCs w:val="21"/>
                <w:lang w:val="en-US" w:eastAsia="zh-CN"/>
              </w:rPr>
              <w:t>详见第四章采购需求</w:t>
            </w:r>
          </w:p>
        </w:tc>
      </w:tr>
      <w:tr w14:paraId="3F76BFA9">
        <w:tblPrEx>
          <w:tblCellMar>
            <w:top w:w="0" w:type="dxa"/>
            <w:left w:w="108" w:type="dxa"/>
            <w:bottom w:w="0" w:type="dxa"/>
            <w:right w:w="108" w:type="dxa"/>
          </w:tblCellMar>
        </w:tblPrEx>
        <w:trPr>
          <w:trHeight w:val="510" w:hRule="exact"/>
        </w:trPr>
        <w:tc>
          <w:tcPr>
            <w:tcW w:w="870" w:type="dxa"/>
            <w:tcBorders>
              <w:top w:val="single" w:color="auto" w:sz="4" w:space="0"/>
              <w:left w:val="single" w:color="auto" w:sz="4" w:space="0"/>
              <w:bottom w:val="single" w:color="auto" w:sz="4" w:space="0"/>
              <w:right w:val="single" w:color="auto" w:sz="4" w:space="0"/>
            </w:tcBorders>
            <w:vAlign w:val="center"/>
          </w:tcPr>
          <w:p w14:paraId="6138A6F4">
            <w:pPr>
              <w:spacing w:line="440" w:lineRule="exact"/>
              <w:jc w:val="center"/>
              <w:rPr>
                <w:rFonts w:hint="eastAsia" w:eastAsia="宋体"/>
                <w:color w:val="auto"/>
                <w:szCs w:val="21"/>
                <w:lang w:eastAsia="zh-CN"/>
              </w:rPr>
            </w:pPr>
            <w:r>
              <w:rPr>
                <w:rFonts w:hint="eastAsia"/>
                <w:color w:val="auto"/>
                <w:szCs w:val="21"/>
                <w:lang w:val="en-US" w:eastAsia="zh-CN"/>
              </w:rPr>
              <w:t>9</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228E303F">
            <w:pPr>
              <w:spacing w:line="440" w:lineRule="exact"/>
              <w:jc w:val="center"/>
              <w:rPr>
                <w:color w:val="auto"/>
                <w:szCs w:val="21"/>
              </w:rPr>
            </w:pPr>
            <w:r>
              <w:rPr>
                <w:rFonts w:hint="eastAsia" w:ascii="宋体" w:hAnsi="宋体"/>
                <w:color w:val="auto"/>
                <w:szCs w:val="21"/>
              </w:rPr>
              <w:t>评标办法</w:t>
            </w:r>
          </w:p>
        </w:tc>
        <w:tc>
          <w:tcPr>
            <w:tcW w:w="7415" w:type="dxa"/>
            <w:tcBorders>
              <w:top w:val="single" w:color="auto" w:sz="4" w:space="0"/>
              <w:left w:val="single" w:color="auto" w:sz="4" w:space="0"/>
              <w:bottom w:val="single" w:color="auto" w:sz="4" w:space="0"/>
              <w:right w:val="single" w:color="auto" w:sz="4" w:space="0"/>
            </w:tcBorders>
            <w:vAlign w:val="center"/>
          </w:tcPr>
          <w:p w14:paraId="238F5E88">
            <w:pPr>
              <w:spacing w:line="440" w:lineRule="exact"/>
              <w:rPr>
                <w:rFonts w:hint="default" w:ascii="宋体" w:hAnsi="宋体" w:cs="宋体-18030"/>
                <w:b/>
                <w:color w:val="auto"/>
                <w:szCs w:val="21"/>
                <w:lang w:val="en-US"/>
              </w:rPr>
            </w:pPr>
            <w:r>
              <w:rPr>
                <w:rFonts w:hint="eastAsia" w:ascii="宋体" w:hAnsi="宋体" w:cs="宋体"/>
                <w:color w:val="auto"/>
                <w:szCs w:val="21"/>
                <w:lang w:val="en-US" w:eastAsia="zh-CN"/>
              </w:rPr>
              <w:t>最低评标价</w:t>
            </w:r>
            <w:r>
              <w:rPr>
                <w:rFonts w:hint="eastAsia" w:ascii="宋体" w:hAnsi="宋体" w:eastAsia="宋体" w:cs="宋体"/>
                <w:color w:val="auto"/>
                <w:szCs w:val="21"/>
                <w:lang w:val="en-US" w:eastAsia="zh-CN"/>
              </w:rPr>
              <w:t>法</w:t>
            </w:r>
          </w:p>
        </w:tc>
      </w:tr>
      <w:tr w14:paraId="3C474C89">
        <w:tblPrEx>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vAlign w:val="center"/>
          </w:tcPr>
          <w:p w14:paraId="4D3585D1">
            <w:pPr>
              <w:spacing w:line="440" w:lineRule="exact"/>
              <w:jc w:val="center"/>
              <w:rPr>
                <w:rFonts w:hint="eastAsia" w:eastAsia="宋体"/>
                <w:color w:val="auto"/>
                <w:szCs w:val="21"/>
                <w:lang w:eastAsia="zh-CN"/>
              </w:rPr>
            </w:pPr>
            <w:r>
              <w:rPr>
                <w:rFonts w:hint="eastAsia"/>
                <w:color w:val="auto"/>
                <w:szCs w:val="21"/>
                <w:lang w:val="en-US" w:eastAsia="zh-CN"/>
              </w:rPr>
              <w:t>10</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16125582">
            <w:pPr>
              <w:spacing w:line="440" w:lineRule="exact"/>
              <w:jc w:val="center"/>
              <w:rPr>
                <w:rFonts w:hint="default" w:eastAsia="宋体"/>
                <w:color w:val="auto"/>
                <w:szCs w:val="21"/>
                <w:lang w:val="en-US" w:eastAsia="zh-CN"/>
              </w:rPr>
            </w:pPr>
            <w:r>
              <w:rPr>
                <w:rFonts w:hint="eastAsia"/>
                <w:color w:val="auto"/>
                <w:szCs w:val="21"/>
                <w:highlight w:val="none"/>
                <w:lang w:val="en-US" w:eastAsia="zh-CN"/>
              </w:rPr>
              <w:t>服务期</w:t>
            </w:r>
          </w:p>
        </w:tc>
        <w:tc>
          <w:tcPr>
            <w:tcW w:w="7415" w:type="dxa"/>
            <w:tcBorders>
              <w:top w:val="single" w:color="auto" w:sz="4" w:space="0"/>
              <w:left w:val="single" w:color="auto" w:sz="4" w:space="0"/>
              <w:bottom w:val="single" w:color="auto" w:sz="4" w:space="0"/>
              <w:right w:val="single" w:color="auto" w:sz="4" w:space="0"/>
            </w:tcBorders>
            <w:vAlign w:val="center"/>
          </w:tcPr>
          <w:p w14:paraId="041F4B34">
            <w:pPr>
              <w:spacing w:line="440" w:lineRule="exact"/>
              <w:rPr>
                <w:rFonts w:hint="eastAsia"/>
                <w:color w:val="auto"/>
                <w:szCs w:val="21"/>
              </w:rPr>
            </w:pPr>
            <w:r>
              <w:rPr>
                <w:rFonts w:hint="eastAsia" w:ascii="宋体" w:hAnsi="宋体" w:eastAsia="宋体" w:cs="宋体"/>
                <w:color w:val="auto"/>
                <w:sz w:val="21"/>
                <w:szCs w:val="21"/>
                <w:highlight w:val="none"/>
                <w:lang w:val="en-US" w:eastAsia="zh-CN"/>
              </w:rPr>
              <w:t>合同签订之日起两个月</w:t>
            </w:r>
          </w:p>
        </w:tc>
      </w:tr>
      <w:tr w14:paraId="04B97724">
        <w:tblPrEx>
          <w:tblCellMar>
            <w:top w:w="0" w:type="dxa"/>
            <w:left w:w="108" w:type="dxa"/>
            <w:bottom w:w="0" w:type="dxa"/>
            <w:right w:w="108" w:type="dxa"/>
          </w:tblCellMar>
        </w:tblPrEx>
        <w:trPr>
          <w:trHeight w:val="380" w:hRule="atLeast"/>
        </w:trPr>
        <w:tc>
          <w:tcPr>
            <w:tcW w:w="870" w:type="dxa"/>
            <w:vMerge w:val="restart"/>
            <w:tcBorders>
              <w:top w:val="single" w:color="auto" w:sz="4" w:space="0"/>
              <w:left w:val="single" w:color="auto" w:sz="4" w:space="0"/>
              <w:right w:val="single" w:color="auto" w:sz="4" w:space="0"/>
            </w:tcBorders>
            <w:vAlign w:val="center"/>
          </w:tcPr>
          <w:p w14:paraId="408EE49B">
            <w:pPr>
              <w:spacing w:line="440" w:lineRule="exact"/>
              <w:jc w:val="center"/>
              <w:rPr>
                <w:rFonts w:hint="default" w:eastAsia="宋体"/>
                <w:color w:val="auto"/>
                <w:szCs w:val="21"/>
                <w:lang w:val="en-US" w:eastAsia="zh-CN"/>
              </w:rPr>
            </w:pPr>
            <w:r>
              <w:rPr>
                <w:rFonts w:hint="eastAsia"/>
                <w:color w:val="auto"/>
                <w:szCs w:val="21"/>
                <w:lang w:val="en-US" w:eastAsia="zh-CN"/>
              </w:rPr>
              <w:t>11</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6422A947">
            <w:pPr>
              <w:widowControl/>
              <w:spacing w:line="440" w:lineRule="exact"/>
              <w:rPr>
                <w:rFonts w:hint="eastAsia"/>
                <w:color w:val="auto"/>
                <w:szCs w:val="21"/>
              </w:rPr>
            </w:pPr>
            <w:r>
              <w:rPr>
                <w:rFonts w:ascii="宋体" w:hAnsi="宋体" w:cs="宋体"/>
                <w:color w:val="auto"/>
                <w:kern w:val="0"/>
                <w:szCs w:val="21"/>
              </w:rPr>
              <w:t>投标人资质条件、能力</w:t>
            </w:r>
          </w:p>
        </w:tc>
        <w:tc>
          <w:tcPr>
            <w:tcW w:w="7415" w:type="dxa"/>
            <w:tcBorders>
              <w:top w:val="single" w:color="auto" w:sz="4" w:space="0"/>
              <w:left w:val="single" w:color="auto" w:sz="4" w:space="0"/>
              <w:bottom w:val="single" w:color="auto" w:sz="4" w:space="0"/>
              <w:right w:val="single" w:color="auto" w:sz="4" w:space="0"/>
            </w:tcBorders>
            <w:vAlign w:val="center"/>
          </w:tcPr>
          <w:p w14:paraId="5B9FAC10">
            <w:pPr>
              <w:widowControl/>
              <w:numPr>
                <w:ilvl w:val="0"/>
                <w:numId w:val="0"/>
              </w:numPr>
              <w:spacing w:line="400" w:lineRule="exact"/>
              <w:jc w:val="left"/>
              <w:rPr>
                <w:rFonts w:hint="eastAsia" w:ascii="宋体" w:hAnsi="宋体" w:eastAsia="宋体" w:cs="宋体-18030"/>
                <w:color w:val="auto"/>
                <w:spacing w:val="-6"/>
                <w:szCs w:val="21"/>
                <w:highlight w:val="none"/>
                <w:lang w:val="en-US" w:eastAsia="zh-CN"/>
              </w:rPr>
            </w:pPr>
            <w:r>
              <w:rPr>
                <w:rFonts w:hint="eastAsia" w:ascii="宋体" w:hAnsi="宋体" w:eastAsia="宋体" w:cs="宋体-18030"/>
                <w:color w:val="auto"/>
                <w:spacing w:val="-6"/>
                <w:szCs w:val="21"/>
                <w:highlight w:val="none"/>
                <w:lang w:val="en-US" w:eastAsia="zh-CN"/>
              </w:rPr>
              <w:t>1.投标人要求：须在中华人民共和国境内注册（不含港澳台）并取得独立法人资格的营业执照。</w:t>
            </w:r>
          </w:p>
          <w:p w14:paraId="3F9EC46A">
            <w:pPr>
              <w:widowControl/>
              <w:numPr>
                <w:ilvl w:val="0"/>
                <w:numId w:val="0"/>
              </w:numPr>
              <w:spacing w:line="400" w:lineRule="exact"/>
              <w:jc w:val="left"/>
              <w:rPr>
                <w:rFonts w:hint="default" w:ascii="宋体" w:hAnsi="宋体" w:eastAsia="宋体" w:cs="宋体-18030"/>
                <w:color w:val="auto"/>
                <w:spacing w:val="-6"/>
                <w:szCs w:val="21"/>
                <w:highlight w:val="none"/>
                <w:lang w:val="en-US" w:eastAsia="zh-CN"/>
              </w:rPr>
            </w:pPr>
            <w:r>
              <w:rPr>
                <w:rFonts w:hint="eastAsia" w:ascii="宋体" w:hAnsi="宋体" w:cs="宋体-18030"/>
                <w:color w:val="auto"/>
                <w:spacing w:val="-6"/>
                <w:szCs w:val="21"/>
                <w:highlight w:val="none"/>
                <w:lang w:val="en-US" w:eastAsia="zh-CN"/>
              </w:rPr>
              <w:t>2</w:t>
            </w:r>
            <w:r>
              <w:rPr>
                <w:rFonts w:hint="eastAsia" w:ascii="宋体" w:hAnsi="宋体" w:eastAsia="宋体" w:cs="宋体-18030"/>
                <w:color w:val="auto"/>
                <w:spacing w:val="-6"/>
                <w:szCs w:val="21"/>
                <w:highlight w:val="none"/>
                <w:lang w:val="en-US" w:eastAsia="zh-CN"/>
              </w:rPr>
              <w:t>.人员要求：专业团队不低于</w:t>
            </w:r>
            <w:r>
              <w:rPr>
                <w:rFonts w:hint="eastAsia" w:ascii="宋体" w:hAnsi="宋体" w:cs="宋体-18030"/>
                <w:color w:val="auto"/>
                <w:spacing w:val="-6"/>
                <w:szCs w:val="21"/>
                <w:highlight w:val="none"/>
                <w:lang w:val="en-US" w:eastAsia="zh-CN"/>
              </w:rPr>
              <w:t>3</w:t>
            </w:r>
            <w:r>
              <w:rPr>
                <w:rFonts w:hint="eastAsia" w:ascii="宋体" w:hAnsi="宋体" w:eastAsia="宋体" w:cs="宋体-18030"/>
                <w:color w:val="auto"/>
                <w:spacing w:val="-6"/>
                <w:szCs w:val="21"/>
                <w:highlight w:val="none"/>
                <w:lang w:val="en-US" w:eastAsia="zh-CN"/>
              </w:rPr>
              <w:t>人，配备1个项目经理，</w:t>
            </w:r>
            <w:r>
              <w:rPr>
                <w:rFonts w:hint="eastAsia" w:ascii="宋体" w:hAnsi="宋体" w:cs="宋体-18030"/>
                <w:color w:val="auto"/>
                <w:spacing w:val="-6"/>
                <w:szCs w:val="21"/>
                <w:highlight w:val="none"/>
                <w:lang w:val="en-US" w:eastAsia="zh-CN"/>
              </w:rPr>
              <w:t>2</w:t>
            </w:r>
            <w:r>
              <w:rPr>
                <w:rFonts w:hint="eastAsia" w:ascii="宋体" w:hAnsi="宋体" w:eastAsia="宋体" w:cs="宋体-18030"/>
                <w:color w:val="auto"/>
                <w:spacing w:val="-6"/>
                <w:szCs w:val="21"/>
                <w:highlight w:val="none"/>
                <w:lang w:val="en-US" w:eastAsia="zh-CN"/>
              </w:rPr>
              <w:t>个设备维护人员，</w:t>
            </w:r>
            <w:r>
              <w:rPr>
                <w:rFonts w:hint="eastAsia" w:ascii="宋体" w:hAnsi="宋体" w:cs="宋体-18030"/>
                <w:color w:val="auto"/>
                <w:spacing w:val="-6"/>
                <w:szCs w:val="21"/>
                <w:highlight w:val="none"/>
                <w:lang w:val="en-US" w:eastAsia="zh-CN"/>
              </w:rPr>
              <w:t>2</w:t>
            </w:r>
            <w:r>
              <w:rPr>
                <w:rFonts w:hint="eastAsia" w:ascii="宋体" w:hAnsi="宋体" w:eastAsia="宋体" w:cs="宋体-18030"/>
                <w:color w:val="auto"/>
                <w:spacing w:val="-6"/>
                <w:szCs w:val="21"/>
                <w:highlight w:val="none"/>
                <w:lang w:val="en-US" w:eastAsia="zh-CN"/>
              </w:rPr>
              <w:t>个维护人员需携带本人在国家相关部门发布在有效期限内的低压</w:t>
            </w:r>
            <w:r>
              <w:rPr>
                <w:rFonts w:hint="eastAsia" w:ascii="宋体" w:hAnsi="宋体" w:cs="宋体-18030"/>
                <w:color w:val="auto"/>
                <w:spacing w:val="-6"/>
                <w:szCs w:val="21"/>
                <w:highlight w:val="none"/>
                <w:lang w:val="en-US" w:eastAsia="zh-CN"/>
              </w:rPr>
              <w:t>电工</w:t>
            </w:r>
            <w:r>
              <w:rPr>
                <w:rFonts w:hint="eastAsia" w:ascii="宋体" w:hAnsi="宋体" w:eastAsia="宋体" w:cs="宋体-18030"/>
                <w:color w:val="auto"/>
                <w:spacing w:val="-6"/>
                <w:szCs w:val="21"/>
                <w:highlight w:val="none"/>
                <w:lang w:val="en-US" w:eastAsia="zh-CN"/>
              </w:rPr>
              <w:t>证，投标文件中须提供人员证书（维护人员若是第三方单位，需提供</w:t>
            </w:r>
            <w:r>
              <w:rPr>
                <w:rFonts w:hint="eastAsia" w:ascii="宋体" w:hAnsi="宋体" w:cs="宋体-18030"/>
                <w:color w:val="auto"/>
                <w:spacing w:val="-6"/>
                <w:szCs w:val="21"/>
                <w:highlight w:val="none"/>
                <w:lang w:val="en-US" w:eastAsia="zh-CN"/>
              </w:rPr>
              <w:t>投标人</w:t>
            </w:r>
            <w:r>
              <w:rPr>
                <w:rFonts w:hint="eastAsia" w:ascii="宋体" w:hAnsi="宋体" w:eastAsia="宋体" w:cs="宋体-18030"/>
                <w:color w:val="auto"/>
                <w:spacing w:val="-6"/>
                <w:szCs w:val="21"/>
                <w:highlight w:val="none"/>
                <w:lang w:val="en-US" w:eastAsia="zh-CN"/>
              </w:rPr>
              <w:t>与第三方公司的合同关系）。</w:t>
            </w:r>
          </w:p>
          <w:p w14:paraId="0F987423">
            <w:pPr>
              <w:widowControl/>
              <w:spacing w:line="400" w:lineRule="exact"/>
              <w:jc w:val="left"/>
              <w:rPr>
                <w:rFonts w:hint="eastAsia"/>
                <w:color w:val="auto"/>
              </w:rPr>
            </w:pPr>
            <w:r>
              <w:rPr>
                <w:rFonts w:hint="eastAsia" w:ascii="宋体" w:hAnsi="宋体" w:cs="宋体-18030"/>
                <w:color w:val="auto"/>
                <w:spacing w:val="-6"/>
                <w:szCs w:val="21"/>
                <w:highlight w:val="none"/>
                <w:lang w:val="en-US" w:eastAsia="zh-CN"/>
              </w:rPr>
              <w:t>3.</w:t>
            </w:r>
            <w:r>
              <w:rPr>
                <w:rFonts w:hint="eastAsia" w:ascii="宋体" w:hAnsi="宋体" w:cs="宋体-18030"/>
                <w:color w:val="auto"/>
                <w:spacing w:val="-6"/>
                <w:szCs w:val="21"/>
                <w:highlight w:val="none"/>
              </w:rPr>
              <w:t>本项目不接受联合体投标。</w:t>
            </w:r>
          </w:p>
        </w:tc>
      </w:tr>
      <w:tr w14:paraId="7C3B9A0D">
        <w:tblPrEx>
          <w:tblCellMar>
            <w:top w:w="0" w:type="dxa"/>
            <w:left w:w="108" w:type="dxa"/>
            <w:bottom w:w="0" w:type="dxa"/>
            <w:right w:w="108" w:type="dxa"/>
          </w:tblCellMar>
        </w:tblPrEx>
        <w:tc>
          <w:tcPr>
            <w:tcW w:w="870" w:type="dxa"/>
            <w:vMerge w:val="continue"/>
            <w:tcBorders>
              <w:left w:val="single" w:color="auto" w:sz="4" w:space="0"/>
              <w:bottom w:val="single" w:color="auto" w:sz="4" w:space="0"/>
              <w:right w:val="single" w:color="auto" w:sz="4" w:space="0"/>
            </w:tcBorders>
            <w:vAlign w:val="center"/>
          </w:tcPr>
          <w:p w14:paraId="4AAAF881">
            <w:pPr>
              <w:spacing w:line="440" w:lineRule="exact"/>
              <w:jc w:val="center"/>
              <w:rPr>
                <w:rFonts w:hint="eastAsia"/>
                <w:color w:val="auto"/>
                <w:szCs w:val="21"/>
              </w:rPr>
            </w:pP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661947DC">
            <w:pPr>
              <w:spacing w:line="440" w:lineRule="exact"/>
              <w:jc w:val="center"/>
              <w:rPr>
                <w:rFonts w:hint="eastAsia"/>
                <w:color w:val="auto"/>
                <w:szCs w:val="21"/>
                <w:highlight w:val="none"/>
              </w:rPr>
            </w:pPr>
            <w:r>
              <w:rPr>
                <w:rFonts w:hint="eastAsia"/>
                <w:color w:val="auto"/>
                <w:highlight w:val="none"/>
              </w:rPr>
              <w:t>领取文件方式及时间：</w:t>
            </w:r>
          </w:p>
        </w:tc>
        <w:tc>
          <w:tcPr>
            <w:tcW w:w="7415" w:type="dxa"/>
            <w:tcBorders>
              <w:top w:val="single" w:color="auto" w:sz="4" w:space="0"/>
              <w:left w:val="single" w:color="auto" w:sz="4" w:space="0"/>
              <w:bottom w:val="single" w:color="auto" w:sz="4" w:space="0"/>
              <w:right w:val="single" w:color="auto" w:sz="4" w:space="0"/>
            </w:tcBorders>
            <w:vAlign w:val="center"/>
          </w:tcPr>
          <w:p w14:paraId="2CE624DE">
            <w:pPr>
              <w:widowControl/>
              <w:autoSpaceDE w:val="0"/>
              <w:spacing w:line="440" w:lineRule="exact"/>
              <w:rPr>
                <w:rFonts w:hint="default" w:ascii="宋体" w:hAnsi="宋体" w:eastAsia="宋体" w:cs="宋体"/>
                <w:color w:val="auto"/>
                <w:spacing w:val="-4"/>
                <w:kern w:val="0"/>
                <w:sz w:val="21"/>
                <w:szCs w:val="21"/>
                <w:highlight w:val="none"/>
                <w:lang w:val="en-US" w:eastAsia="zh-CN" w:bidi="ar-SA"/>
              </w:rPr>
            </w:pPr>
            <w:r>
              <w:rPr>
                <w:rFonts w:hint="eastAsia" w:ascii="宋体" w:hAnsi="宋体" w:eastAsia="宋体" w:cs="宋体"/>
                <w:color w:val="auto"/>
                <w:spacing w:val="-4"/>
                <w:kern w:val="0"/>
                <w:sz w:val="21"/>
                <w:szCs w:val="21"/>
                <w:highlight w:val="none"/>
                <w:lang w:val="en-US" w:eastAsia="zh-CN" w:bidi="ar-SA"/>
              </w:rPr>
              <w:t>时间：2026年4月</w:t>
            </w:r>
            <w:r>
              <w:rPr>
                <w:rFonts w:hint="eastAsia" w:ascii="宋体" w:hAnsi="宋体" w:cs="宋体"/>
                <w:color w:val="auto"/>
                <w:spacing w:val="-4"/>
                <w:kern w:val="0"/>
                <w:sz w:val="21"/>
                <w:szCs w:val="21"/>
                <w:highlight w:val="none"/>
                <w:lang w:val="en-US" w:eastAsia="zh-CN" w:bidi="ar-SA"/>
              </w:rPr>
              <w:t>24</w:t>
            </w:r>
            <w:r>
              <w:rPr>
                <w:rFonts w:hint="eastAsia" w:ascii="宋体" w:hAnsi="宋体" w:eastAsia="宋体" w:cs="宋体"/>
                <w:color w:val="auto"/>
                <w:spacing w:val="-4"/>
                <w:kern w:val="0"/>
                <w:sz w:val="21"/>
                <w:szCs w:val="21"/>
                <w:highlight w:val="none"/>
                <w:lang w:val="en-US" w:eastAsia="zh-CN" w:bidi="ar-SA"/>
              </w:rPr>
              <w:t>日至 2026年4月</w:t>
            </w:r>
            <w:r>
              <w:rPr>
                <w:rFonts w:hint="eastAsia" w:ascii="宋体" w:hAnsi="宋体" w:cs="宋体"/>
                <w:color w:val="auto"/>
                <w:spacing w:val="-4"/>
                <w:kern w:val="0"/>
                <w:sz w:val="21"/>
                <w:szCs w:val="21"/>
                <w:highlight w:val="none"/>
                <w:lang w:val="en-US" w:eastAsia="zh-CN" w:bidi="ar-SA"/>
              </w:rPr>
              <w:t>30</w:t>
            </w:r>
            <w:r>
              <w:rPr>
                <w:rFonts w:hint="eastAsia" w:ascii="宋体" w:hAnsi="宋体" w:eastAsia="宋体" w:cs="宋体"/>
                <w:color w:val="auto"/>
                <w:spacing w:val="-4"/>
                <w:kern w:val="0"/>
                <w:sz w:val="21"/>
                <w:szCs w:val="21"/>
                <w:highlight w:val="none"/>
                <w:lang w:val="en-US" w:eastAsia="zh-CN" w:bidi="ar-SA"/>
              </w:rPr>
              <w:t>日</w:t>
            </w:r>
          </w:p>
          <w:p w14:paraId="0C859E8A">
            <w:pPr>
              <w:spacing w:line="440" w:lineRule="exact"/>
              <w:jc w:val="left"/>
              <w:rPr>
                <w:rFonts w:hint="eastAsia" w:ascii="宋体" w:hAnsi="宋体" w:cs="宋体"/>
                <w:color w:val="auto"/>
                <w:kern w:val="0"/>
                <w:szCs w:val="21"/>
                <w:highlight w:val="none"/>
              </w:rPr>
            </w:pPr>
            <w:r>
              <w:rPr>
                <w:rFonts w:hint="eastAsia" w:ascii="宋体" w:hAnsi="宋体" w:eastAsia="宋体" w:cs="宋体"/>
                <w:color w:val="auto"/>
                <w:spacing w:val="-4"/>
                <w:kern w:val="0"/>
                <w:sz w:val="21"/>
                <w:szCs w:val="21"/>
                <w:highlight w:val="none"/>
                <w:lang w:val="en-US" w:eastAsia="zh-CN" w:bidi="ar-SA"/>
              </w:rPr>
              <w:t>网址：滁州市扬子工业投资集团有限公司官网（https://czyzgtjt.com/)</w:t>
            </w:r>
          </w:p>
        </w:tc>
      </w:tr>
      <w:tr w14:paraId="66A8A4EF">
        <w:tblPrEx>
          <w:tblCellMar>
            <w:top w:w="0" w:type="dxa"/>
            <w:left w:w="108" w:type="dxa"/>
            <w:bottom w:w="0" w:type="dxa"/>
            <w:right w:w="108" w:type="dxa"/>
          </w:tblCellMar>
        </w:tblPrEx>
        <w:trPr>
          <w:trHeight w:val="567" w:hRule="atLeast"/>
        </w:trPr>
        <w:tc>
          <w:tcPr>
            <w:tcW w:w="870" w:type="dxa"/>
            <w:tcBorders>
              <w:top w:val="single" w:color="auto" w:sz="4" w:space="0"/>
              <w:left w:val="single" w:color="auto" w:sz="4" w:space="0"/>
              <w:bottom w:val="single" w:color="auto" w:sz="4" w:space="0"/>
              <w:right w:val="single" w:color="auto" w:sz="4" w:space="0"/>
            </w:tcBorders>
            <w:vAlign w:val="center"/>
          </w:tcPr>
          <w:p w14:paraId="500A0C78">
            <w:pPr>
              <w:spacing w:line="440" w:lineRule="exact"/>
              <w:jc w:val="center"/>
              <w:rPr>
                <w:rFonts w:hint="default" w:eastAsia="宋体"/>
                <w:color w:val="auto"/>
                <w:szCs w:val="21"/>
                <w:lang w:val="en-US" w:eastAsia="zh-CN"/>
              </w:rPr>
            </w:pPr>
            <w:r>
              <w:rPr>
                <w:rFonts w:hint="eastAsia"/>
                <w:color w:val="auto"/>
                <w:szCs w:val="21"/>
                <w:lang w:val="en-US" w:eastAsia="zh-CN"/>
              </w:rPr>
              <w:t>12</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5FDF7C69">
            <w:pPr>
              <w:spacing w:line="440" w:lineRule="exact"/>
              <w:jc w:val="center"/>
              <w:rPr>
                <w:rFonts w:hint="eastAsia" w:ascii="宋体" w:hAnsi="宋体" w:cs="宋体"/>
                <w:color w:val="auto"/>
                <w:spacing w:val="-4"/>
                <w:kern w:val="0"/>
                <w:szCs w:val="21"/>
              </w:rPr>
            </w:pPr>
            <w:r>
              <w:rPr>
                <w:rFonts w:hint="eastAsia" w:ascii="宋体" w:hAnsi="宋体" w:cs="宋体"/>
                <w:color w:val="auto"/>
                <w:spacing w:val="-4"/>
                <w:kern w:val="0"/>
                <w:szCs w:val="21"/>
              </w:rPr>
              <w:t>踏勘现场</w:t>
            </w:r>
          </w:p>
        </w:tc>
        <w:tc>
          <w:tcPr>
            <w:tcW w:w="7415" w:type="dxa"/>
            <w:tcBorders>
              <w:top w:val="single" w:color="auto" w:sz="4" w:space="0"/>
              <w:left w:val="single" w:color="auto" w:sz="4" w:space="0"/>
              <w:bottom w:val="single" w:color="auto" w:sz="4" w:space="0"/>
              <w:right w:val="single" w:color="auto" w:sz="4" w:space="0"/>
            </w:tcBorders>
            <w:vAlign w:val="center"/>
          </w:tcPr>
          <w:p w14:paraId="6593DD09">
            <w:pPr>
              <w:pStyle w:val="14"/>
              <w:topLinePunct/>
              <w:spacing w:line="440" w:lineRule="exact"/>
              <w:rPr>
                <w:rFonts w:hint="eastAsia" w:hAnsi="宋体" w:cs="宋体"/>
                <w:color w:val="auto"/>
                <w:spacing w:val="-4"/>
                <w:kern w:val="0"/>
                <w:sz w:val="21"/>
                <w:szCs w:val="21"/>
              </w:rPr>
            </w:pPr>
            <w:r>
              <w:rPr>
                <w:rFonts w:hint="eastAsia" w:hAnsi="宋体" w:cs="宋体"/>
                <w:color w:val="auto"/>
                <w:spacing w:val="-4"/>
                <w:kern w:val="0"/>
                <w:sz w:val="21"/>
                <w:szCs w:val="21"/>
              </w:rPr>
              <w:t>不组织，投标人自行组织踏勘现场。</w:t>
            </w:r>
          </w:p>
        </w:tc>
      </w:tr>
      <w:tr w14:paraId="2805FAF0">
        <w:tblPrEx>
          <w:tblCellMar>
            <w:top w:w="0" w:type="dxa"/>
            <w:left w:w="108" w:type="dxa"/>
            <w:bottom w:w="0" w:type="dxa"/>
            <w:right w:w="108" w:type="dxa"/>
          </w:tblCellMar>
        </w:tblPrEx>
        <w:trPr>
          <w:trHeight w:val="567" w:hRule="atLeast"/>
        </w:trPr>
        <w:tc>
          <w:tcPr>
            <w:tcW w:w="870" w:type="dxa"/>
            <w:tcBorders>
              <w:top w:val="single" w:color="auto" w:sz="4" w:space="0"/>
              <w:left w:val="single" w:color="auto" w:sz="4" w:space="0"/>
              <w:bottom w:val="single" w:color="auto" w:sz="4" w:space="0"/>
              <w:right w:val="single" w:color="auto" w:sz="4" w:space="0"/>
            </w:tcBorders>
            <w:vAlign w:val="center"/>
          </w:tcPr>
          <w:p w14:paraId="03D80FCC">
            <w:pPr>
              <w:spacing w:line="440" w:lineRule="exact"/>
              <w:jc w:val="center"/>
              <w:rPr>
                <w:rFonts w:hint="default" w:eastAsia="宋体"/>
                <w:color w:val="auto"/>
                <w:szCs w:val="21"/>
                <w:lang w:val="en-US" w:eastAsia="zh-CN"/>
              </w:rPr>
            </w:pPr>
            <w:r>
              <w:rPr>
                <w:rFonts w:hint="eastAsia"/>
                <w:color w:val="auto"/>
                <w:szCs w:val="21"/>
                <w:lang w:val="en-US" w:eastAsia="zh-CN"/>
              </w:rPr>
              <w:t>13</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56E90641">
            <w:pPr>
              <w:spacing w:line="440" w:lineRule="exact"/>
              <w:jc w:val="center"/>
              <w:rPr>
                <w:rFonts w:hint="eastAsia" w:ascii="宋体" w:hAnsi="宋体" w:cs="宋体"/>
                <w:color w:val="auto"/>
                <w:spacing w:val="-4"/>
                <w:kern w:val="0"/>
                <w:szCs w:val="21"/>
              </w:rPr>
            </w:pPr>
            <w:r>
              <w:rPr>
                <w:rFonts w:hint="eastAsia" w:ascii="宋体" w:hAnsi="宋体" w:cs="宋体"/>
                <w:color w:val="auto"/>
                <w:spacing w:val="-4"/>
                <w:kern w:val="0"/>
                <w:szCs w:val="21"/>
              </w:rPr>
              <w:t>投标预备会</w:t>
            </w:r>
          </w:p>
        </w:tc>
        <w:tc>
          <w:tcPr>
            <w:tcW w:w="7415" w:type="dxa"/>
            <w:tcBorders>
              <w:top w:val="single" w:color="auto" w:sz="4" w:space="0"/>
              <w:left w:val="single" w:color="auto" w:sz="4" w:space="0"/>
              <w:bottom w:val="single" w:color="auto" w:sz="4" w:space="0"/>
              <w:right w:val="single" w:color="auto" w:sz="4" w:space="0"/>
            </w:tcBorders>
            <w:vAlign w:val="center"/>
          </w:tcPr>
          <w:p w14:paraId="1091D2C6">
            <w:pPr>
              <w:pStyle w:val="14"/>
              <w:topLinePunct/>
              <w:spacing w:line="440" w:lineRule="exact"/>
              <w:rPr>
                <w:rFonts w:hint="eastAsia" w:hAnsi="宋体" w:cs="宋体"/>
                <w:color w:val="auto"/>
                <w:spacing w:val="-4"/>
                <w:kern w:val="0"/>
                <w:sz w:val="21"/>
                <w:szCs w:val="21"/>
              </w:rPr>
            </w:pPr>
            <w:r>
              <w:rPr>
                <w:rFonts w:hint="eastAsia" w:hAnsi="宋体" w:cs="宋体"/>
                <w:color w:val="auto"/>
                <w:spacing w:val="-4"/>
                <w:kern w:val="0"/>
                <w:sz w:val="21"/>
                <w:szCs w:val="21"/>
              </w:rPr>
              <w:t>不召开</w:t>
            </w:r>
          </w:p>
        </w:tc>
      </w:tr>
      <w:tr w14:paraId="034982EF">
        <w:tblPrEx>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vAlign w:val="center"/>
          </w:tcPr>
          <w:p w14:paraId="24487A3E">
            <w:pPr>
              <w:spacing w:line="440" w:lineRule="exact"/>
              <w:jc w:val="center"/>
              <w:rPr>
                <w:rFonts w:hint="default" w:eastAsia="宋体"/>
                <w:color w:val="auto"/>
                <w:szCs w:val="21"/>
                <w:lang w:val="en-US" w:eastAsia="zh-CN"/>
              </w:rPr>
            </w:pPr>
            <w:r>
              <w:rPr>
                <w:rFonts w:hint="eastAsia"/>
                <w:color w:val="auto"/>
                <w:szCs w:val="21"/>
                <w:lang w:val="en-US" w:eastAsia="zh-CN"/>
              </w:rPr>
              <w:t>14</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1BA9938C">
            <w:pPr>
              <w:spacing w:line="440" w:lineRule="exact"/>
              <w:jc w:val="center"/>
              <w:rPr>
                <w:rFonts w:hint="eastAsia"/>
                <w:color w:val="auto"/>
                <w:szCs w:val="21"/>
              </w:rPr>
            </w:pPr>
            <w:r>
              <w:rPr>
                <w:color w:val="auto"/>
                <w:szCs w:val="21"/>
              </w:rPr>
              <w:t>投标人提出问题的截止时间</w:t>
            </w:r>
          </w:p>
          <w:p w14:paraId="317F059C">
            <w:pPr>
              <w:spacing w:line="440" w:lineRule="exact"/>
              <w:jc w:val="center"/>
              <w:rPr>
                <w:rFonts w:hint="eastAsia"/>
                <w:color w:val="auto"/>
                <w:szCs w:val="21"/>
              </w:rPr>
            </w:pPr>
            <w:r>
              <w:rPr>
                <w:rFonts w:hint="eastAsia"/>
                <w:color w:val="auto"/>
                <w:szCs w:val="21"/>
              </w:rPr>
              <w:t>及方式</w:t>
            </w:r>
          </w:p>
        </w:tc>
        <w:tc>
          <w:tcPr>
            <w:tcW w:w="7415" w:type="dxa"/>
            <w:tcBorders>
              <w:top w:val="single" w:color="auto" w:sz="4" w:space="0"/>
              <w:left w:val="single" w:color="auto" w:sz="4" w:space="0"/>
              <w:bottom w:val="single" w:color="auto" w:sz="4" w:space="0"/>
              <w:right w:val="single" w:color="auto" w:sz="4" w:space="0"/>
            </w:tcBorders>
            <w:vAlign w:val="center"/>
          </w:tcPr>
          <w:p w14:paraId="0778F40A">
            <w:pPr>
              <w:spacing w:line="440" w:lineRule="exact"/>
              <w:jc w:val="left"/>
              <w:rPr>
                <w:color w:val="auto"/>
                <w:szCs w:val="21"/>
              </w:rPr>
            </w:pPr>
            <w:r>
              <w:rPr>
                <w:rFonts w:hint="eastAsia"/>
                <w:color w:val="auto"/>
                <w:szCs w:val="21"/>
                <w:highlight w:val="none"/>
              </w:rPr>
              <w:t>如投标人对招标文件有疑问，请</w:t>
            </w:r>
            <w:r>
              <w:rPr>
                <w:rFonts w:hint="eastAsia" w:ascii="Times New Roman" w:hAnsi="Times New Roman" w:eastAsia="宋体" w:cs="Times New Roman"/>
                <w:color w:val="auto"/>
                <w:szCs w:val="21"/>
                <w:highlight w:val="none"/>
              </w:rPr>
              <w:t>于</w:t>
            </w:r>
            <w:r>
              <w:rPr>
                <w:rFonts w:hint="eastAsia" w:cs="Times New Roman"/>
                <w:color w:val="auto"/>
                <w:szCs w:val="21"/>
                <w:highlight w:val="none"/>
                <w:lang w:val="en-US" w:eastAsia="zh-CN"/>
              </w:rPr>
              <w:t>2026</w:t>
            </w:r>
            <w:r>
              <w:rPr>
                <w:rFonts w:hint="eastAsia" w:ascii="Times New Roman" w:hAnsi="Times New Roman" w:eastAsia="宋体" w:cs="Times New Roman"/>
                <w:color w:val="auto"/>
                <w:szCs w:val="21"/>
                <w:highlight w:val="none"/>
              </w:rPr>
              <w:t>年</w:t>
            </w:r>
            <w:r>
              <w:rPr>
                <w:rFonts w:hint="eastAsia" w:cs="Times New Roman"/>
                <w:color w:val="auto"/>
                <w:szCs w:val="21"/>
                <w:highlight w:val="none"/>
                <w:lang w:val="en-US" w:eastAsia="zh-CN"/>
              </w:rPr>
              <w:t>4</w:t>
            </w:r>
            <w:r>
              <w:rPr>
                <w:rFonts w:hint="eastAsia" w:ascii="Times New Roman" w:hAnsi="Times New Roman" w:eastAsia="宋体" w:cs="Times New Roman"/>
                <w:color w:val="auto"/>
                <w:szCs w:val="21"/>
                <w:highlight w:val="none"/>
              </w:rPr>
              <w:t>月</w:t>
            </w:r>
            <w:r>
              <w:rPr>
                <w:rFonts w:hint="eastAsia" w:cs="Times New Roman"/>
                <w:color w:val="auto"/>
                <w:szCs w:val="21"/>
                <w:highlight w:val="none"/>
                <w:lang w:val="en-US" w:eastAsia="zh-CN"/>
              </w:rPr>
              <w:t>28</w:t>
            </w:r>
            <w:r>
              <w:rPr>
                <w:rFonts w:hint="eastAsia" w:ascii="Times New Roman" w:hAnsi="Times New Roman" w:eastAsia="宋体" w:cs="Times New Roman"/>
                <w:color w:val="auto"/>
                <w:szCs w:val="21"/>
                <w:highlight w:val="none"/>
              </w:rPr>
              <w:fldChar w:fldCharType="begin"/>
            </w:r>
            <w:r>
              <w:rPr>
                <w:rFonts w:hint="eastAsia" w:ascii="Times New Roman" w:hAnsi="Times New Roman" w:eastAsia="宋体" w:cs="Times New Roman"/>
                <w:color w:val="auto"/>
                <w:szCs w:val="21"/>
                <w:highlight w:val="none"/>
              </w:rPr>
              <w:instrText xml:space="preserve"> HYPERLINK "mailto:日17时前将疑问内容以电子邮件形式发送至czsctgczx@163.com（滁州市城投工程咨询管理有限公司邮箱），招标人将在2021年9月" </w:instrText>
            </w:r>
            <w:r>
              <w:rPr>
                <w:rFonts w:hint="eastAsia" w:ascii="Times New Roman" w:hAnsi="Times New Roman" w:eastAsia="宋体" w:cs="Times New Roman"/>
                <w:color w:val="auto"/>
                <w:szCs w:val="21"/>
                <w:highlight w:val="none"/>
              </w:rPr>
              <w:fldChar w:fldCharType="separate"/>
            </w:r>
            <w:r>
              <w:rPr>
                <w:rFonts w:hint="eastAsia" w:ascii="Times New Roman" w:hAnsi="Times New Roman" w:eastAsia="宋体" w:cs="Times New Roman"/>
                <w:color w:val="auto"/>
                <w:szCs w:val="21"/>
                <w:highlight w:val="none"/>
              </w:rPr>
              <w:t>日</w:t>
            </w:r>
            <w:r>
              <w:rPr>
                <w:rFonts w:hint="eastAsia" w:cs="Times New Roman"/>
                <w:color w:val="auto"/>
                <w:szCs w:val="21"/>
                <w:highlight w:val="none"/>
                <w:lang w:val="en-US" w:eastAsia="zh-CN"/>
              </w:rPr>
              <w:t>12</w:t>
            </w:r>
            <w:r>
              <w:rPr>
                <w:rFonts w:hint="eastAsia" w:ascii="Times New Roman" w:hAnsi="Times New Roman" w:eastAsia="宋体" w:cs="Times New Roman"/>
                <w:color w:val="auto"/>
                <w:szCs w:val="21"/>
                <w:highlight w:val="none"/>
              </w:rPr>
              <w:t>时前将疑问内容以电子邮件形式发送至邮箱</w:t>
            </w:r>
            <w:r>
              <w:rPr>
                <w:rFonts w:hint="eastAsia" w:cs="Times New Roman"/>
                <w:color w:val="auto"/>
                <w:szCs w:val="21"/>
                <w:highlight w:val="none"/>
                <w:lang w:eastAsia="zh-CN"/>
              </w:rPr>
              <w:t>（czgtxny@163.com）</w:t>
            </w:r>
            <w:r>
              <w:rPr>
                <w:rFonts w:hint="eastAsia" w:ascii="Times New Roman" w:hAnsi="Times New Roman" w:eastAsia="宋体" w:cs="Times New Roman"/>
                <w:color w:val="auto"/>
                <w:szCs w:val="21"/>
                <w:highlight w:val="none"/>
              </w:rPr>
              <w:t>，招标人将在</w:t>
            </w:r>
            <w:r>
              <w:rPr>
                <w:rFonts w:hint="eastAsia" w:cs="Times New Roman"/>
                <w:color w:val="auto"/>
                <w:szCs w:val="21"/>
                <w:highlight w:val="none"/>
                <w:lang w:val="en-US" w:eastAsia="zh-CN"/>
              </w:rPr>
              <w:t>2026</w:t>
            </w:r>
            <w:r>
              <w:rPr>
                <w:rFonts w:hint="eastAsia" w:ascii="Times New Roman" w:hAnsi="Times New Roman" w:eastAsia="宋体" w:cs="Times New Roman"/>
                <w:color w:val="auto"/>
                <w:szCs w:val="21"/>
                <w:highlight w:val="none"/>
              </w:rPr>
              <w:t>年</w:t>
            </w:r>
            <w:r>
              <w:rPr>
                <w:rFonts w:hint="eastAsia" w:cs="Times New Roman"/>
                <w:color w:val="auto"/>
                <w:szCs w:val="21"/>
                <w:highlight w:val="none"/>
                <w:lang w:val="en-US" w:eastAsia="zh-CN"/>
              </w:rPr>
              <w:t>4</w:t>
            </w:r>
            <w:r>
              <w:rPr>
                <w:rFonts w:hint="eastAsia" w:ascii="Times New Roman" w:hAnsi="Times New Roman" w:eastAsia="宋体" w:cs="Times New Roman"/>
                <w:color w:val="auto"/>
                <w:szCs w:val="21"/>
                <w:highlight w:val="none"/>
              </w:rPr>
              <w:t>月</w:t>
            </w:r>
            <w:r>
              <w:rPr>
                <w:rFonts w:hint="eastAsia" w:ascii="Times New Roman" w:hAnsi="Times New Roman" w:eastAsia="宋体" w:cs="Times New Roman"/>
                <w:color w:val="auto"/>
                <w:szCs w:val="21"/>
                <w:highlight w:val="none"/>
              </w:rPr>
              <w:fldChar w:fldCharType="end"/>
            </w:r>
            <w:r>
              <w:rPr>
                <w:rFonts w:hint="eastAsia" w:cs="Times New Roman"/>
                <w:color w:val="auto"/>
                <w:szCs w:val="21"/>
                <w:highlight w:val="none"/>
                <w:lang w:val="en-US" w:eastAsia="zh-CN"/>
              </w:rPr>
              <w:t>28</w:t>
            </w:r>
            <w:r>
              <w:rPr>
                <w:rFonts w:hint="eastAsia" w:ascii="Times New Roman" w:hAnsi="Times New Roman" w:eastAsia="宋体" w:cs="Times New Roman"/>
                <w:color w:val="auto"/>
                <w:szCs w:val="21"/>
                <w:highlight w:val="none"/>
              </w:rPr>
              <w:t>日</w:t>
            </w:r>
            <w:r>
              <w:rPr>
                <w:rFonts w:hint="eastAsia" w:cs="Times New Roman"/>
                <w:color w:val="auto"/>
                <w:szCs w:val="21"/>
                <w:highlight w:val="none"/>
                <w:lang w:val="en-US" w:eastAsia="zh-CN"/>
              </w:rPr>
              <w:t>17</w:t>
            </w:r>
            <w:r>
              <w:rPr>
                <w:rFonts w:hint="eastAsia" w:ascii="Times New Roman" w:hAnsi="Times New Roman" w:eastAsia="宋体" w:cs="Times New Roman"/>
                <w:color w:val="auto"/>
                <w:szCs w:val="21"/>
                <w:highlight w:val="none"/>
              </w:rPr>
              <w:t>时后以澄清以书面形式发送给各投标人，请各</w:t>
            </w:r>
            <w:r>
              <w:rPr>
                <w:rFonts w:hint="eastAsia"/>
                <w:color w:val="auto"/>
                <w:szCs w:val="21"/>
                <w:highlight w:val="none"/>
              </w:rPr>
              <w:t>位投标人注意查看有关澄清内容，如不及时查看造成后果由投标人自负。</w:t>
            </w:r>
          </w:p>
        </w:tc>
      </w:tr>
      <w:tr w14:paraId="0B88568E">
        <w:tblPrEx>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vAlign w:val="center"/>
          </w:tcPr>
          <w:p w14:paraId="419C82D1">
            <w:pPr>
              <w:spacing w:line="440" w:lineRule="exact"/>
              <w:jc w:val="center"/>
              <w:rPr>
                <w:rFonts w:hint="default" w:eastAsia="宋体"/>
                <w:color w:val="auto"/>
                <w:szCs w:val="21"/>
                <w:lang w:val="en-US" w:eastAsia="zh-CN"/>
              </w:rPr>
            </w:pPr>
            <w:r>
              <w:rPr>
                <w:rFonts w:hint="eastAsia"/>
                <w:color w:val="auto"/>
                <w:szCs w:val="21"/>
                <w:lang w:val="en-US" w:eastAsia="zh-CN"/>
              </w:rPr>
              <w:t>15</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574AB359">
            <w:pPr>
              <w:spacing w:line="440" w:lineRule="exact"/>
              <w:jc w:val="center"/>
              <w:rPr>
                <w:color w:val="auto"/>
                <w:szCs w:val="21"/>
              </w:rPr>
            </w:pPr>
            <w:r>
              <w:rPr>
                <w:color w:val="auto"/>
                <w:szCs w:val="21"/>
              </w:rPr>
              <w:t>投标有效期</w:t>
            </w:r>
          </w:p>
        </w:tc>
        <w:tc>
          <w:tcPr>
            <w:tcW w:w="7415" w:type="dxa"/>
            <w:tcBorders>
              <w:top w:val="single" w:color="auto" w:sz="4" w:space="0"/>
              <w:left w:val="single" w:color="auto" w:sz="4" w:space="0"/>
              <w:bottom w:val="single" w:color="auto" w:sz="4" w:space="0"/>
              <w:right w:val="single" w:color="auto" w:sz="4" w:space="0"/>
            </w:tcBorders>
            <w:vAlign w:val="center"/>
          </w:tcPr>
          <w:p w14:paraId="794A0EB4">
            <w:pPr>
              <w:spacing w:line="440" w:lineRule="exact"/>
              <w:rPr>
                <w:color w:val="auto"/>
                <w:szCs w:val="21"/>
              </w:rPr>
            </w:pPr>
            <w:r>
              <w:rPr>
                <w:rFonts w:hint="eastAsia" w:ascii="宋体" w:hAnsi="宋体"/>
                <w:color w:val="auto"/>
                <w:szCs w:val="21"/>
                <w:highlight w:val="none"/>
              </w:rPr>
              <w:t>投标有效期为</w:t>
            </w:r>
            <w:r>
              <w:rPr>
                <w:rFonts w:hint="eastAsia" w:ascii="宋体" w:hAnsi="宋体"/>
                <w:color w:val="auto"/>
                <w:szCs w:val="21"/>
                <w:highlight w:val="none"/>
                <w:u w:val="single"/>
                <w:lang w:val="en-US" w:eastAsia="zh-CN"/>
              </w:rPr>
              <w:t>90</w:t>
            </w:r>
            <w:r>
              <w:rPr>
                <w:rFonts w:hint="eastAsia" w:ascii="宋体" w:hAnsi="宋体"/>
                <w:color w:val="auto"/>
                <w:szCs w:val="21"/>
                <w:highlight w:val="none"/>
              </w:rPr>
              <w:t>日历天</w:t>
            </w:r>
            <w:r>
              <w:rPr>
                <w:rFonts w:hint="eastAsia" w:ascii="宋体" w:hAnsi="宋体"/>
                <w:color w:val="auto"/>
                <w:szCs w:val="21"/>
              </w:rPr>
              <w:t>（从投标截止之日算起）。在此期限内，凡符合本招标文件要求的投标文件均保持有效。</w:t>
            </w:r>
          </w:p>
        </w:tc>
      </w:tr>
      <w:tr w14:paraId="1F191661">
        <w:tblPrEx>
          <w:tblCellMar>
            <w:top w:w="0" w:type="dxa"/>
            <w:left w:w="108" w:type="dxa"/>
            <w:bottom w:w="0" w:type="dxa"/>
            <w:right w:w="108" w:type="dxa"/>
          </w:tblCellMar>
        </w:tblPrEx>
        <w:trPr>
          <w:trHeight w:val="567" w:hRule="atLeast"/>
        </w:trPr>
        <w:tc>
          <w:tcPr>
            <w:tcW w:w="870" w:type="dxa"/>
            <w:tcBorders>
              <w:top w:val="single" w:color="auto" w:sz="4" w:space="0"/>
              <w:left w:val="single" w:color="auto" w:sz="4" w:space="0"/>
              <w:bottom w:val="single" w:color="auto" w:sz="4" w:space="0"/>
              <w:right w:val="single" w:color="auto" w:sz="4" w:space="0"/>
            </w:tcBorders>
            <w:vAlign w:val="center"/>
          </w:tcPr>
          <w:p w14:paraId="182F2988">
            <w:pPr>
              <w:spacing w:line="440" w:lineRule="exact"/>
              <w:jc w:val="center"/>
              <w:rPr>
                <w:rFonts w:hint="default" w:eastAsia="宋体"/>
                <w:color w:val="auto"/>
                <w:szCs w:val="21"/>
                <w:lang w:val="en-US" w:eastAsia="zh-CN"/>
              </w:rPr>
            </w:pPr>
            <w:r>
              <w:rPr>
                <w:rFonts w:hint="eastAsia"/>
                <w:color w:val="auto"/>
                <w:szCs w:val="21"/>
                <w:lang w:val="en-US" w:eastAsia="zh-CN"/>
              </w:rPr>
              <w:t>16</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0AB29E5A">
            <w:pPr>
              <w:spacing w:line="440" w:lineRule="exact"/>
              <w:jc w:val="center"/>
              <w:rPr>
                <w:color w:val="auto"/>
                <w:szCs w:val="21"/>
              </w:rPr>
            </w:pPr>
            <w:r>
              <w:rPr>
                <w:color w:val="auto"/>
                <w:szCs w:val="21"/>
              </w:rPr>
              <w:t>签字或盖章要求</w:t>
            </w:r>
          </w:p>
        </w:tc>
        <w:tc>
          <w:tcPr>
            <w:tcW w:w="7415" w:type="dxa"/>
            <w:tcBorders>
              <w:top w:val="single" w:color="auto" w:sz="4" w:space="0"/>
              <w:left w:val="single" w:color="auto" w:sz="4" w:space="0"/>
              <w:bottom w:val="single" w:color="auto" w:sz="4" w:space="0"/>
              <w:right w:val="single" w:color="auto" w:sz="4" w:space="0"/>
            </w:tcBorders>
            <w:vAlign w:val="center"/>
          </w:tcPr>
          <w:p w14:paraId="4C7DF506">
            <w:pPr>
              <w:spacing w:line="440" w:lineRule="exact"/>
              <w:rPr>
                <w:rFonts w:hint="eastAsia"/>
                <w:color w:val="auto"/>
                <w:szCs w:val="21"/>
              </w:rPr>
            </w:pPr>
            <w:r>
              <w:rPr>
                <w:rFonts w:hint="eastAsia"/>
                <w:color w:val="auto"/>
                <w:szCs w:val="21"/>
              </w:rPr>
              <w:t>投标文件须按格式文件要求签字或盖章</w:t>
            </w:r>
          </w:p>
        </w:tc>
      </w:tr>
      <w:tr w14:paraId="156BCE14">
        <w:tblPrEx>
          <w:tblCellMar>
            <w:top w:w="0" w:type="dxa"/>
            <w:left w:w="108" w:type="dxa"/>
            <w:bottom w:w="0" w:type="dxa"/>
            <w:right w:w="108" w:type="dxa"/>
          </w:tblCellMar>
        </w:tblPrEx>
        <w:trPr>
          <w:trHeight w:val="90" w:hRule="atLeast"/>
        </w:trPr>
        <w:tc>
          <w:tcPr>
            <w:tcW w:w="870" w:type="dxa"/>
            <w:tcBorders>
              <w:top w:val="single" w:color="auto" w:sz="4" w:space="0"/>
              <w:left w:val="single" w:color="auto" w:sz="4" w:space="0"/>
              <w:bottom w:val="single" w:color="auto" w:sz="4" w:space="0"/>
              <w:right w:val="single" w:color="auto" w:sz="4" w:space="0"/>
            </w:tcBorders>
            <w:vAlign w:val="center"/>
          </w:tcPr>
          <w:p w14:paraId="36E0532F">
            <w:pPr>
              <w:spacing w:line="440" w:lineRule="exact"/>
              <w:jc w:val="center"/>
              <w:rPr>
                <w:rFonts w:hint="default" w:eastAsia="宋体"/>
                <w:color w:val="auto"/>
                <w:szCs w:val="21"/>
                <w:lang w:val="en-US" w:eastAsia="zh-CN"/>
              </w:rPr>
            </w:pPr>
            <w:r>
              <w:rPr>
                <w:rFonts w:hint="eastAsia"/>
                <w:color w:val="auto"/>
                <w:szCs w:val="21"/>
                <w:lang w:val="en-US" w:eastAsia="zh-CN"/>
              </w:rPr>
              <w:t>17</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262958F5">
            <w:pPr>
              <w:spacing w:line="440" w:lineRule="exact"/>
              <w:jc w:val="center"/>
              <w:rPr>
                <w:color w:val="auto"/>
                <w:szCs w:val="21"/>
                <w:highlight w:val="none"/>
              </w:rPr>
            </w:pPr>
            <w:r>
              <w:rPr>
                <w:rFonts w:hint="eastAsia" w:hAnsi="宋体" w:cs="宋体"/>
                <w:b/>
                <w:bCs/>
                <w:szCs w:val="21"/>
                <w:highlight w:val="none"/>
                <w:lang w:val="en-US" w:eastAsia="zh-CN"/>
              </w:rPr>
              <w:t>投标保证金</w:t>
            </w:r>
          </w:p>
        </w:tc>
        <w:tc>
          <w:tcPr>
            <w:tcW w:w="7415" w:type="dxa"/>
            <w:tcBorders>
              <w:top w:val="single" w:color="auto" w:sz="4" w:space="0"/>
              <w:left w:val="single" w:color="auto" w:sz="4" w:space="0"/>
              <w:bottom w:val="single" w:color="auto" w:sz="4" w:space="0"/>
              <w:right w:val="single" w:color="auto" w:sz="4" w:space="0"/>
            </w:tcBorders>
            <w:vAlign w:val="center"/>
          </w:tcPr>
          <w:p w14:paraId="365021D4">
            <w:pPr>
              <w:spacing w:line="440" w:lineRule="exact"/>
              <w:ind w:firstLine="19" w:firstLineChars="9"/>
              <w:rPr>
                <w:rFonts w:hint="eastAsia"/>
                <w:color w:val="auto"/>
                <w:szCs w:val="21"/>
                <w:highlight w:val="none"/>
              </w:rPr>
            </w:pPr>
            <w:r>
              <w:rPr>
                <w:rFonts w:hint="eastAsia" w:ascii="宋体" w:hAnsi="宋体" w:eastAsia="宋体" w:cs="宋体"/>
                <w:b/>
                <w:bCs/>
                <w:color w:val="auto"/>
                <w:sz w:val="21"/>
                <w:szCs w:val="21"/>
                <w:highlight w:val="none"/>
                <w:lang w:val="en-US" w:eastAsia="zh-CN"/>
              </w:rPr>
              <w:t>本项目不收取</w:t>
            </w:r>
          </w:p>
        </w:tc>
      </w:tr>
      <w:tr w14:paraId="47D3E6ED">
        <w:tblPrEx>
          <w:tblCellMar>
            <w:top w:w="0" w:type="dxa"/>
            <w:left w:w="108" w:type="dxa"/>
            <w:bottom w:w="0" w:type="dxa"/>
            <w:right w:w="108" w:type="dxa"/>
          </w:tblCellMar>
        </w:tblPrEx>
        <w:trPr>
          <w:trHeight w:val="567" w:hRule="atLeast"/>
        </w:trPr>
        <w:tc>
          <w:tcPr>
            <w:tcW w:w="870" w:type="dxa"/>
            <w:tcBorders>
              <w:top w:val="single" w:color="auto" w:sz="4" w:space="0"/>
              <w:left w:val="single" w:color="auto" w:sz="4" w:space="0"/>
              <w:bottom w:val="single" w:color="auto" w:sz="4" w:space="0"/>
              <w:right w:val="single" w:color="auto" w:sz="4" w:space="0"/>
            </w:tcBorders>
            <w:vAlign w:val="center"/>
          </w:tcPr>
          <w:p w14:paraId="5826C33D">
            <w:pPr>
              <w:spacing w:line="440" w:lineRule="exact"/>
              <w:jc w:val="center"/>
              <w:rPr>
                <w:rFonts w:hint="default" w:eastAsia="宋体"/>
                <w:color w:val="auto"/>
                <w:szCs w:val="21"/>
                <w:lang w:val="en-US" w:eastAsia="zh-CN"/>
              </w:rPr>
            </w:pPr>
            <w:r>
              <w:rPr>
                <w:rFonts w:hint="eastAsia"/>
                <w:color w:val="auto"/>
                <w:szCs w:val="21"/>
                <w:lang w:val="en-US" w:eastAsia="zh-CN"/>
              </w:rPr>
              <w:t>18</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08461348">
            <w:pPr>
              <w:spacing w:line="440" w:lineRule="exact"/>
              <w:jc w:val="center"/>
              <w:rPr>
                <w:color w:val="auto"/>
                <w:szCs w:val="21"/>
              </w:rPr>
            </w:pPr>
            <w:r>
              <w:rPr>
                <w:color w:val="auto"/>
                <w:szCs w:val="21"/>
              </w:rPr>
              <w:t>装订要求</w:t>
            </w:r>
          </w:p>
        </w:tc>
        <w:tc>
          <w:tcPr>
            <w:tcW w:w="7415" w:type="dxa"/>
            <w:tcBorders>
              <w:top w:val="single" w:color="auto" w:sz="4" w:space="0"/>
              <w:left w:val="single" w:color="auto" w:sz="4" w:space="0"/>
              <w:bottom w:val="single" w:color="auto" w:sz="4" w:space="0"/>
              <w:right w:val="single" w:color="auto" w:sz="4" w:space="0"/>
            </w:tcBorders>
            <w:vAlign w:val="center"/>
          </w:tcPr>
          <w:p w14:paraId="10A7B1D0">
            <w:pPr>
              <w:spacing w:line="440" w:lineRule="exact"/>
              <w:rPr>
                <w:rFonts w:hint="eastAsia"/>
                <w:color w:val="auto"/>
                <w:szCs w:val="21"/>
              </w:rPr>
            </w:pPr>
            <w:r>
              <w:rPr>
                <w:rFonts w:hint="eastAsia"/>
                <w:color w:val="auto"/>
                <w:szCs w:val="21"/>
              </w:rPr>
              <w:t>投标文件按顺序装订</w:t>
            </w:r>
          </w:p>
        </w:tc>
      </w:tr>
      <w:tr w14:paraId="2BBA87E2">
        <w:tblPrEx>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vAlign w:val="center"/>
          </w:tcPr>
          <w:p w14:paraId="357E3908">
            <w:pPr>
              <w:spacing w:line="440" w:lineRule="exact"/>
              <w:jc w:val="center"/>
              <w:rPr>
                <w:rFonts w:hint="default" w:eastAsia="宋体"/>
                <w:color w:val="auto"/>
                <w:szCs w:val="21"/>
                <w:lang w:val="en-US" w:eastAsia="zh-CN"/>
              </w:rPr>
            </w:pPr>
            <w:r>
              <w:rPr>
                <w:rFonts w:hint="eastAsia"/>
                <w:color w:val="auto"/>
                <w:szCs w:val="21"/>
                <w:lang w:val="en-US" w:eastAsia="zh-CN"/>
              </w:rPr>
              <w:t>19</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7414FCC5">
            <w:pPr>
              <w:spacing w:line="440" w:lineRule="exact"/>
              <w:jc w:val="center"/>
              <w:rPr>
                <w:rFonts w:hint="eastAsia" w:ascii="宋体"/>
                <w:color w:val="auto"/>
                <w:szCs w:val="21"/>
              </w:rPr>
            </w:pPr>
            <w:r>
              <w:rPr>
                <w:color w:val="auto"/>
                <w:szCs w:val="21"/>
              </w:rPr>
              <w:t>投标文件份数</w:t>
            </w:r>
          </w:p>
        </w:tc>
        <w:tc>
          <w:tcPr>
            <w:tcW w:w="7415" w:type="dxa"/>
            <w:tcBorders>
              <w:top w:val="single" w:color="auto" w:sz="4" w:space="0"/>
              <w:left w:val="single" w:color="auto" w:sz="4" w:space="0"/>
              <w:bottom w:val="single" w:color="auto" w:sz="4" w:space="0"/>
              <w:right w:val="single" w:color="auto" w:sz="4" w:space="0"/>
            </w:tcBorders>
            <w:vAlign w:val="center"/>
          </w:tcPr>
          <w:p w14:paraId="19824430">
            <w:pPr>
              <w:numPr>
                <w:ilvl w:val="0"/>
                <w:numId w:val="0"/>
              </w:numPr>
              <w:spacing w:line="312" w:lineRule="auto"/>
              <w:rPr>
                <w:rFonts w:hint="eastAsia" w:ascii="宋体"/>
                <w:color w:val="auto"/>
                <w:szCs w:val="21"/>
              </w:rPr>
            </w:pPr>
            <w:r>
              <w:rPr>
                <w:rFonts w:hint="eastAsia" w:ascii="宋体" w:hAnsi="宋体" w:cs="宋体"/>
                <w:color w:val="auto"/>
                <w:szCs w:val="21"/>
              </w:rPr>
              <w:t>投标人递交投标文件份数：正本 1 份、副本 2 份，并加盖公章，密封后提交发包人。</w:t>
            </w:r>
          </w:p>
        </w:tc>
      </w:tr>
      <w:tr w14:paraId="0D9C452D">
        <w:tblPrEx>
          <w:tblCellMar>
            <w:top w:w="0" w:type="dxa"/>
            <w:left w:w="108" w:type="dxa"/>
            <w:bottom w:w="0" w:type="dxa"/>
            <w:right w:w="108" w:type="dxa"/>
          </w:tblCellMar>
        </w:tblPrEx>
        <w:trPr>
          <w:trHeight w:val="569" w:hRule="atLeast"/>
        </w:trPr>
        <w:tc>
          <w:tcPr>
            <w:tcW w:w="870" w:type="dxa"/>
            <w:vMerge w:val="restart"/>
            <w:tcBorders>
              <w:top w:val="single" w:color="auto" w:sz="4" w:space="0"/>
              <w:left w:val="single" w:color="auto" w:sz="4" w:space="0"/>
              <w:bottom w:val="single" w:color="auto" w:sz="4" w:space="0"/>
              <w:right w:val="single" w:color="auto" w:sz="4" w:space="0"/>
            </w:tcBorders>
            <w:vAlign w:val="center"/>
          </w:tcPr>
          <w:p w14:paraId="09D81C2B">
            <w:pPr>
              <w:spacing w:line="440" w:lineRule="exact"/>
              <w:jc w:val="center"/>
              <w:rPr>
                <w:rFonts w:hint="default" w:eastAsia="宋体"/>
                <w:color w:val="auto"/>
                <w:szCs w:val="21"/>
                <w:lang w:val="en-US" w:eastAsia="zh-CN"/>
              </w:rPr>
            </w:pPr>
            <w:r>
              <w:rPr>
                <w:rFonts w:hint="eastAsia"/>
                <w:color w:val="auto"/>
                <w:szCs w:val="21"/>
                <w:lang w:val="en-US" w:eastAsia="zh-CN"/>
              </w:rPr>
              <w:t>20</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08D48E63">
            <w:pPr>
              <w:spacing w:line="440" w:lineRule="exact"/>
              <w:jc w:val="center"/>
              <w:rPr>
                <w:rFonts w:hint="eastAsia" w:ascii="宋体" w:hAnsi="宋体" w:cs="宋体"/>
                <w:color w:val="auto"/>
                <w:szCs w:val="21"/>
              </w:rPr>
            </w:pPr>
            <w:r>
              <w:rPr>
                <w:rFonts w:hint="eastAsia" w:hAnsi="宋体" w:cs="宋体"/>
                <w:color w:val="auto"/>
                <w:szCs w:val="21"/>
              </w:rPr>
              <w:t>投标截止时间</w:t>
            </w:r>
          </w:p>
        </w:tc>
        <w:tc>
          <w:tcPr>
            <w:tcW w:w="7415" w:type="dxa"/>
            <w:tcBorders>
              <w:top w:val="single" w:color="auto" w:sz="4" w:space="0"/>
              <w:left w:val="single" w:color="auto" w:sz="4" w:space="0"/>
              <w:bottom w:val="single" w:color="auto" w:sz="4" w:space="0"/>
              <w:right w:val="single" w:color="auto" w:sz="4" w:space="0"/>
            </w:tcBorders>
            <w:vAlign w:val="center"/>
          </w:tcPr>
          <w:p w14:paraId="763F1888">
            <w:pPr>
              <w:spacing w:line="440" w:lineRule="exact"/>
              <w:ind w:firstLine="18" w:firstLineChars="9"/>
              <w:rPr>
                <w:rFonts w:hint="eastAsia" w:ascii="宋体" w:hAnsi="宋体" w:cs="宋体"/>
                <w:color w:val="auto"/>
                <w:szCs w:val="21"/>
                <w:highlight w:val="none"/>
              </w:rPr>
            </w:pPr>
            <w:r>
              <w:rPr>
                <w:rFonts w:hint="eastAsia"/>
                <w:color w:val="auto"/>
                <w:szCs w:val="21"/>
                <w:highlight w:val="none"/>
                <w:u w:val="single"/>
              </w:rPr>
              <w:t>202</w:t>
            </w:r>
            <w:r>
              <w:rPr>
                <w:rFonts w:hint="eastAsia"/>
                <w:color w:val="auto"/>
                <w:szCs w:val="21"/>
                <w:highlight w:val="none"/>
                <w:u w:val="single"/>
                <w:lang w:val="en-US" w:eastAsia="zh-CN"/>
              </w:rPr>
              <w:t>6</w:t>
            </w:r>
            <w:r>
              <w:rPr>
                <w:color w:val="auto"/>
                <w:szCs w:val="21"/>
                <w:highlight w:val="none"/>
              </w:rPr>
              <w:t>年</w:t>
            </w:r>
            <w:r>
              <w:rPr>
                <w:rFonts w:hint="eastAsia"/>
                <w:color w:val="auto"/>
                <w:szCs w:val="21"/>
                <w:highlight w:val="none"/>
                <w:u w:val="single"/>
              </w:rPr>
              <w:t xml:space="preserve"> </w:t>
            </w:r>
            <w:r>
              <w:rPr>
                <w:rFonts w:hint="eastAsia"/>
                <w:color w:val="auto"/>
                <w:szCs w:val="21"/>
                <w:highlight w:val="none"/>
                <w:u w:val="single"/>
                <w:lang w:val="en-US" w:eastAsia="zh-CN"/>
              </w:rPr>
              <w:t>4</w:t>
            </w:r>
            <w:r>
              <w:rPr>
                <w:color w:val="auto"/>
                <w:szCs w:val="21"/>
                <w:highlight w:val="none"/>
              </w:rPr>
              <w:t>月</w:t>
            </w:r>
            <w:r>
              <w:rPr>
                <w:rFonts w:hint="eastAsia"/>
                <w:color w:val="auto"/>
                <w:szCs w:val="21"/>
                <w:highlight w:val="none"/>
                <w:u w:val="single"/>
                <w:lang w:val="en-US" w:eastAsia="zh-CN"/>
              </w:rPr>
              <w:t>30</w:t>
            </w:r>
            <w:r>
              <w:rPr>
                <w:rFonts w:hint="eastAsia"/>
                <w:color w:val="auto"/>
                <w:szCs w:val="21"/>
                <w:highlight w:val="none"/>
                <w:u w:val="single"/>
              </w:rPr>
              <w:t xml:space="preserve"> </w:t>
            </w:r>
            <w:r>
              <w:rPr>
                <w:color w:val="auto"/>
                <w:szCs w:val="21"/>
                <w:highlight w:val="none"/>
              </w:rPr>
              <w:t>日</w:t>
            </w:r>
            <w:r>
              <w:rPr>
                <w:rFonts w:hint="eastAsia"/>
                <w:color w:val="auto"/>
                <w:szCs w:val="21"/>
                <w:highlight w:val="none"/>
                <w:u w:val="single"/>
              </w:rPr>
              <w:t xml:space="preserve"> </w:t>
            </w:r>
            <w:r>
              <w:rPr>
                <w:rFonts w:hint="eastAsia"/>
                <w:color w:val="auto"/>
                <w:szCs w:val="21"/>
                <w:highlight w:val="none"/>
                <w:u w:val="single"/>
                <w:lang w:val="en-US" w:eastAsia="zh-CN"/>
              </w:rPr>
              <w:t>15</w:t>
            </w:r>
            <w:r>
              <w:rPr>
                <w:color w:val="auto"/>
                <w:szCs w:val="21"/>
                <w:highlight w:val="none"/>
              </w:rPr>
              <w:t>时</w:t>
            </w:r>
            <w:r>
              <w:rPr>
                <w:rFonts w:hint="eastAsia"/>
                <w:color w:val="auto"/>
                <w:szCs w:val="21"/>
                <w:highlight w:val="none"/>
                <w:u w:val="single"/>
              </w:rPr>
              <w:t xml:space="preserve"> </w:t>
            </w:r>
            <w:r>
              <w:rPr>
                <w:rFonts w:hint="eastAsia"/>
                <w:color w:val="auto"/>
                <w:szCs w:val="21"/>
                <w:highlight w:val="none"/>
                <w:u w:val="single"/>
                <w:lang w:val="en-US" w:eastAsia="zh-CN"/>
              </w:rPr>
              <w:t>00</w:t>
            </w:r>
            <w:r>
              <w:rPr>
                <w:rFonts w:hint="eastAsia"/>
                <w:color w:val="auto"/>
                <w:szCs w:val="21"/>
                <w:highlight w:val="none"/>
                <w:u w:val="single"/>
              </w:rPr>
              <w:t xml:space="preserve"> </w:t>
            </w:r>
            <w:r>
              <w:rPr>
                <w:rFonts w:hint="eastAsia"/>
                <w:color w:val="auto"/>
                <w:szCs w:val="21"/>
                <w:highlight w:val="none"/>
              </w:rPr>
              <w:t>分</w:t>
            </w:r>
            <w:r>
              <w:rPr>
                <w:rFonts w:hint="eastAsia" w:ascii="宋体" w:hAnsi="宋体" w:cs="宋体"/>
                <w:b/>
                <w:color w:val="auto"/>
                <w:spacing w:val="-4"/>
                <w:kern w:val="0"/>
                <w:szCs w:val="21"/>
                <w:highlight w:val="none"/>
              </w:rPr>
              <w:t>（北京时间）</w:t>
            </w:r>
          </w:p>
        </w:tc>
      </w:tr>
      <w:tr w14:paraId="0D14F8C6">
        <w:tblPrEx>
          <w:tblCellMar>
            <w:top w:w="0" w:type="dxa"/>
            <w:left w:w="108" w:type="dxa"/>
            <w:bottom w:w="0" w:type="dxa"/>
            <w:right w:w="108" w:type="dxa"/>
          </w:tblCellMar>
        </w:tblPrEx>
        <w:trPr>
          <w:trHeight w:val="930" w:hRule="atLeast"/>
        </w:trPr>
        <w:tc>
          <w:tcPr>
            <w:tcW w:w="870" w:type="dxa"/>
            <w:vMerge w:val="continue"/>
            <w:tcBorders>
              <w:top w:val="single" w:color="auto" w:sz="4" w:space="0"/>
              <w:left w:val="single" w:color="auto" w:sz="4" w:space="0"/>
              <w:bottom w:val="single" w:color="auto" w:sz="4" w:space="0"/>
              <w:right w:val="single" w:color="auto" w:sz="4" w:space="0"/>
            </w:tcBorders>
            <w:vAlign w:val="center"/>
          </w:tcPr>
          <w:p w14:paraId="13872EDC">
            <w:pPr>
              <w:spacing w:line="440" w:lineRule="exact"/>
              <w:jc w:val="center"/>
              <w:rPr>
                <w:color w:val="auto"/>
                <w:szCs w:val="21"/>
              </w:rPr>
            </w:pP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33BED162">
            <w:pPr>
              <w:spacing w:line="440" w:lineRule="exact"/>
              <w:jc w:val="center"/>
              <w:rPr>
                <w:rFonts w:hint="eastAsia" w:hAnsi="宋体" w:cs="宋体"/>
                <w:color w:val="auto"/>
                <w:szCs w:val="21"/>
              </w:rPr>
            </w:pPr>
            <w:r>
              <w:rPr>
                <w:szCs w:val="21"/>
              </w:rPr>
              <w:t>递交投标文件地点</w:t>
            </w:r>
          </w:p>
        </w:tc>
        <w:tc>
          <w:tcPr>
            <w:tcW w:w="7415" w:type="dxa"/>
            <w:tcBorders>
              <w:top w:val="single" w:color="auto" w:sz="4" w:space="0"/>
              <w:left w:val="single" w:color="auto" w:sz="4" w:space="0"/>
              <w:bottom w:val="single" w:color="auto" w:sz="4" w:space="0"/>
              <w:right w:val="single" w:color="auto" w:sz="4" w:space="0"/>
            </w:tcBorders>
            <w:vAlign w:val="center"/>
          </w:tcPr>
          <w:p w14:paraId="62CF41FB">
            <w:pPr>
              <w:spacing w:line="440" w:lineRule="exact"/>
              <w:rPr>
                <w:rFonts w:hint="eastAsia"/>
                <w:szCs w:val="21"/>
                <w:highlight w:val="none"/>
              </w:rPr>
            </w:pPr>
            <w:r>
              <w:rPr>
                <w:rFonts w:hint="eastAsia"/>
                <w:szCs w:val="21"/>
                <w:highlight w:val="none"/>
              </w:rPr>
              <w:t>时 间：</w:t>
            </w:r>
            <w:r>
              <w:rPr>
                <w:rFonts w:hint="eastAsia"/>
                <w:szCs w:val="21"/>
                <w:highlight w:val="none"/>
                <w:u w:val="single"/>
              </w:rPr>
              <w:t>202</w:t>
            </w:r>
            <w:r>
              <w:rPr>
                <w:rFonts w:hint="eastAsia"/>
                <w:szCs w:val="21"/>
                <w:highlight w:val="none"/>
                <w:u w:val="single"/>
                <w:lang w:val="en-US" w:eastAsia="zh-CN"/>
              </w:rPr>
              <w:t>6</w:t>
            </w:r>
            <w:r>
              <w:rPr>
                <w:szCs w:val="21"/>
                <w:highlight w:val="none"/>
              </w:rPr>
              <w:t>年</w:t>
            </w:r>
            <w:r>
              <w:rPr>
                <w:rFonts w:hint="eastAsia"/>
                <w:szCs w:val="21"/>
                <w:highlight w:val="none"/>
                <w:u w:val="single"/>
              </w:rPr>
              <w:t xml:space="preserve"> </w:t>
            </w:r>
            <w:r>
              <w:rPr>
                <w:rFonts w:hint="eastAsia"/>
                <w:szCs w:val="21"/>
                <w:highlight w:val="none"/>
                <w:u w:val="single"/>
                <w:lang w:val="en-US" w:eastAsia="zh-CN"/>
              </w:rPr>
              <w:t>4</w:t>
            </w:r>
            <w:r>
              <w:rPr>
                <w:szCs w:val="21"/>
                <w:highlight w:val="none"/>
              </w:rPr>
              <w:t>月</w:t>
            </w:r>
            <w:r>
              <w:rPr>
                <w:rFonts w:hint="eastAsia"/>
                <w:szCs w:val="21"/>
                <w:highlight w:val="none"/>
                <w:u w:val="single"/>
                <w:lang w:val="en-US" w:eastAsia="zh-CN"/>
              </w:rPr>
              <w:t>30</w:t>
            </w:r>
            <w:r>
              <w:rPr>
                <w:rFonts w:hint="eastAsia"/>
                <w:szCs w:val="21"/>
                <w:highlight w:val="none"/>
                <w:u w:val="single"/>
              </w:rPr>
              <w:t xml:space="preserve"> </w:t>
            </w:r>
            <w:r>
              <w:rPr>
                <w:szCs w:val="21"/>
                <w:highlight w:val="none"/>
              </w:rPr>
              <w:t>日</w:t>
            </w:r>
            <w:r>
              <w:rPr>
                <w:rFonts w:hint="eastAsia"/>
                <w:szCs w:val="21"/>
                <w:highlight w:val="none"/>
                <w:u w:val="single"/>
              </w:rPr>
              <w:t xml:space="preserve"> </w:t>
            </w:r>
            <w:r>
              <w:rPr>
                <w:rFonts w:hint="eastAsia"/>
                <w:szCs w:val="21"/>
                <w:highlight w:val="none"/>
                <w:u w:val="single"/>
                <w:lang w:val="en-US" w:eastAsia="zh-CN"/>
              </w:rPr>
              <w:t>15</w:t>
            </w:r>
            <w:r>
              <w:rPr>
                <w:rFonts w:hint="eastAsia"/>
                <w:szCs w:val="21"/>
                <w:highlight w:val="none"/>
                <w:u w:val="single"/>
              </w:rPr>
              <w:t xml:space="preserve"> </w:t>
            </w:r>
            <w:r>
              <w:rPr>
                <w:szCs w:val="21"/>
                <w:highlight w:val="none"/>
              </w:rPr>
              <w:t>时</w:t>
            </w:r>
            <w:r>
              <w:rPr>
                <w:rFonts w:hint="eastAsia"/>
                <w:szCs w:val="21"/>
                <w:highlight w:val="none"/>
                <w:u w:val="single"/>
              </w:rPr>
              <w:t xml:space="preserve"> </w:t>
            </w:r>
            <w:r>
              <w:rPr>
                <w:rFonts w:hint="eastAsia"/>
                <w:szCs w:val="21"/>
                <w:highlight w:val="none"/>
                <w:u w:val="single"/>
                <w:lang w:val="en-US" w:eastAsia="zh-CN"/>
              </w:rPr>
              <w:t>00</w:t>
            </w:r>
            <w:r>
              <w:rPr>
                <w:rFonts w:hint="eastAsia"/>
                <w:szCs w:val="21"/>
                <w:highlight w:val="none"/>
                <w:u w:val="single"/>
              </w:rPr>
              <w:t xml:space="preserve"> </w:t>
            </w:r>
            <w:r>
              <w:rPr>
                <w:rFonts w:hint="eastAsia"/>
                <w:szCs w:val="21"/>
                <w:highlight w:val="none"/>
              </w:rPr>
              <w:t>分</w:t>
            </w:r>
            <w:r>
              <w:rPr>
                <w:rFonts w:hint="eastAsia" w:ascii="宋体" w:hAnsi="宋体" w:cs="宋体"/>
                <w:b/>
                <w:spacing w:val="-4"/>
                <w:kern w:val="0"/>
                <w:szCs w:val="21"/>
                <w:highlight w:val="none"/>
              </w:rPr>
              <w:t>（北京时间）</w:t>
            </w:r>
          </w:p>
          <w:p w14:paraId="75DF537D">
            <w:pPr>
              <w:spacing w:line="440" w:lineRule="exact"/>
              <w:rPr>
                <w:rFonts w:hint="default"/>
                <w:color w:val="auto"/>
                <w:szCs w:val="21"/>
                <w:highlight w:val="none"/>
                <w:lang w:val="en-US"/>
              </w:rPr>
            </w:pPr>
            <w:r>
              <w:rPr>
                <w:rFonts w:hint="eastAsia"/>
                <w:szCs w:val="21"/>
                <w:highlight w:val="none"/>
              </w:rPr>
              <w:t>地 点：</w:t>
            </w:r>
            <w:r>
              <w:rPr>
                <w:rFonts w:hint="eastAsia" w:ascii="宋体" w:hAnsi="宋体" w:eastAsia="宋体" w:cs="宋体"/>
                <w:szCs w:val="21"/>
                <w:highlight w:val="none"/>
                <w:lang w:val="en-US" w:eastAsia="zh-CN"/>
              </w:rPr>
              <w:t>滁州市中都大道与醉翁西路交口城投大厦13楼</w:t>
            </w:r>
            <w:r>
              <w:rPr>
                <w:rFonts w:hint="eastAsia" w:ascii="宋体" w:hAnsi="宋体" w:cs="宋体"/>
                <w:color w:val="auto"/>
                <w:sz w:val="21"/>
                <w:szCs w:val="21"/>
                <w:highlight w:val="none"/>
                <w:lang w:val="en-US" w:eastAsia="zh-CN"/>
              </w:rPr>
              <w:t>13</w:t>
            </w:r>
            <w:r>
              <w:rPr>
                <w:rFonts w:hint="default"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室</w:t>
            </w:r>
          </w:p>
        </w:tc>
      </w:tr>
      <w:tr w14:paraId="78DD72A3">
        <w:tblPrEx>
          <w:tblCellMar>
            <w:top w:w="0" w:type="dxa"/>
            <w:left w:w="108" w:type="dxa"/>
            <w:bottom w:w="0" w:type="dxa"/>
            <w:right w:w="108" w:type="dxa"/>
          </w:tblCellMar>
        </w:tblPrEx>
        <w:trPr>
          <w:trHeight w:val="930" w:hRule="atLeast"/>
        </w:trPr>
        <w:tc>
          <w:tcPr>
            <w:tcW w:w="870" w:type="dxa"/>
            <w:vMerge w:val="continue"/>
            <w:tcBorders>
              <w:top w:val="single" w:color="auto" w:sz="4" w:space="0"/>
              <w:left w:val="single" w:color="auto" w:sz="4" w:space="0"/>
              <w:bottom w:val="single" w:color="auto" w:sz="4" w:space="0"/>
              <w:right w:val="single" w:color="auto" w:sz="4" w:space="0"/>
            </w:tcBorders>
            <w:vAlign w:val="center"/>
          </w:tcPr>
          <w:p w14:paraId="309A7D2F">
            <w:pPr>
              <w:spacing w:line="440" w:lineRule="exact"/>
              <w:jc w:val="center"/>
              <w:rPr>
                <w:color w:val="auto"/>
                <w:szCs w:val="21"/>
              </w:rPr>
            </w:pP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2DE62F84">
            <w:pPr>
              <w:spacing w:line="440" w:lineRule="exact"/>
              <w:jc w:val="center"/>
              <w:rPr>
                <w:rFonts w:hint="eastAsia" w:eastAsia="宋体"/>
                <w:szCs w:val="21"/>
                <w:lang w:val="en-US" w:eastAsia="zh-CN"/>
              </w:rPr>
            </w:pPr>
            <w:r>
              <w:rPr>
                <w:rFonts w:hint="eastAsia" w:ascii="宋体" w:hAnsi="宋体"/>
                <w:color w:val="auto"/>
                <w:szCs w:val="21"/>
              </w:rPr>
              <w:t>开标</w:t>
            </w:r>
            <w:r>
              <w:rPr>
                <w:rFonts w:hint="eastAsia" w:ascii="宋体" w:hAnsi="宋体"/>
                <w:color w:val="auto"/>
                <w:szCs w:val="21"/>
                <w:lang w:val="en-US" w:eastAsia="zh-CN"/>
              </w:rPr>
              <w:t>地点</w:t>
            </w:r>
          </w:p>
        </w:tc>
        <w:tc>
          <w:tcPr>
            <w:tcW w:w="7415" w:type="dxa"/>
            <w:tcBorders>
              <w:top w:val="single" w:color="auto" w:sz="4" w:space="0"/>
              <w:left w:val="single" w:color="auto" w:sz="4" w:space="0"/>
              <w:bottom w:val="single" w:color="auto" w:sz="4" w:space="0"/>
              <w:right w:val="single" w:color="auto" w:sz="4" w:space="0"/>
            </w:tcBorders>
            <w:vAlign w:val="center"/>
          </w:tcPr>
          <w:p w14:paraId="4CBB4633">
            <w:pPr>
              <w:spacing w:line="440" w:lineRule="exact"/>
              <w:jc w:val="left"/>
              <w:rPr>
                <w:rFonts w:hint="eastAsia" w:ascii="宋体" w:hAnsi="宋体" w:cs="宋体"/>
                <w:b/>
                <w:color w:val="auto"/>
                <w:spacing w:val="-4"/>
                <w:kern w:val="0"/>
                <w:szCs w:val="21"/>
                <w:highlight w:val="none"/>
              </w:rPr>
            </w:pPr>
            <w:r>
              <w:rPr>
                <w:rFonts w:hint="eastAsia" w:ascii="宋体" w:hAnsi="宋体" w:eastAsia="宋体" w:cs="宋体"/>
                <w:color w:val="auto"/>
                <w:sz w:val="21"/>
                <w:szCs w:val="21"/>
                <w:highlight w:val="none"/>
              </w:rPr>
              <w:t>开标</w:t>
            </w:r>
            <w:r>
              <w:rPr>
                <w:rFonts w:hint="eastAsia" w:ascii="宋体" w:hAnsi="宋体" w:eastAsia="宋体" w:cs="宋体"/>
                <w:color w:val="auto"/>
                <w:sz w:val="21"/>
                <w:szCs w:val="21"/>
                <w:highlight w:val="none"/>
                <w:lang w:val="en-US" w:eastAsia="zh-CN"/>
              </w:rPr>
              <w:t>时间</w:t>
            </w:r>
            <w:r>
              <w:rPr>
                <w:rFonts w:hint="eastAsia" w:ascii="宋体" w:hAnsi="宋体" w:eastAsia="宋体" w:cs="宋体"/>
                <w:color w:val="auto"/>
                <w:sz w:val="21"/>
                <w:szCs w:val="21"/>
                <w:highlight w:val="none"/>
              </w:rPr>
              <w:t>：</w:t>
            </w:r>
            <w:r>
              <w:rPr>
                <w:rFonts w:hint="eastAsia"/>
                <w:color w:val="auto"/>
                <w:szCs w:val="21"/>
                <w:highlight w:val="none"/>
                <w:u w:val="single"/>
              </w:rPr>
              <w:t>202</w:t>
            </w:r>
            <w:r>
              <w:rPr>
                <w:rFonts w:hint="eastAsia"/>
                <w:color w:val="auto"/>
                <w:szCs w:val="21"/>
                <w:highlight w:val="none"/>
                <w:u w:val="single"/>
                <w:lang w:val="en-US" w:eastAsia="zh-CN"/>
              </w:rPr>
              <w:t>6</w:t>
            </w:r>
            <w:r>
              <w:rPr>
                <w:color w:val="auto"/>
                <w:szCs w:val="21"/>
                <w:highlight w:val="none"/>
              </w:rPr>
              <w:t>年</w:t>
            </w:r>
            <w:r>
              <w:rPr>
                <w:rFonts w:hint="eastAsia"/>
                <w:color w:val="auto"/>
                <w:szCs w:val="21"/>
                <w:highlight w:val="none"/>
                <w:u w:val="single"/>
              </w:rPr>
              <w:t xml:space="preserve"> </w:t>
            </w:r>
            <w:r>
              <w:rPr>
                <w:rFonts w:hint="eastAsia"/>
                <w:color w:val="auto"/>
                <w:szCs w:val="21"/>
                <w:highlight w:val="none"/>
                <w:u w:val="single"/>
                <w:lang w:val="en-US" w:eastAsia="zh-CN"/>
              </w:rPr>
              <w:t>4</w:t>
            </w:r>
            <w:r>
              <w:rPr>
                <w:rFonts w:hint="eastAsia"/>
                <w:color w:val="auto"/>
                <w:szCs w:val="21"/>
                <w:highlight w:val="none"/>
                <w:u w:val="single"/>
              </w:rPr>
              <w:t xml:space="preserve"> </w:t>
            </w:r>
            <w:r>
              <w:rPr>
                <w:color w:val="auto"/>
                <w:szCs w:val="21"/>
                <w:highlight w:val="none"/>
              </w:rPr>
              <w:t>月</w:t>
            </w:r>
            <w:r>
              <w:rPr>
                <w:rFonts w:hint="eastAsia"/>
                <w:color w:val="auto"/>
                <w:szCs w:val="21"/>
                <w:highlight w:val="none"/>
                <w:u w:val="single"/>
              </w:rPr>
              <w:t xml:space="preserve"> </w:t>
            </w:r>
            <w:r>
              <w:rPr>
                <w:rFonts w:hint="eastAsia"/>
                <w:color w:val="auto"/>
                <w:szCs w:val="21"/>
                <w:highlight w:val="none"/>
                <w:u w:val="single"/>
                <w:lang w:val="en-US" w:eastAsia="zh-CN"/>
              </w:rPr>
              <w:t xml:space="preserve">30 </w:t>
            </w:r>
            <w:r>
              <w:rPr>
                <w:color w:val="auto"/>
                <w:szCs w:val="21"/>
                <w:highlight w:val="none"/>
              </w:rPr>
              <w:t>日</w:t>
            </w:r>
            <w:r>
              <w:rPr>
                <w:rFonts w:hint="eastAsia"/>
                <w:color w:val="auto"/>
                <w:szCs w:val="21"/>
                <w:highlight w:val="none"/>
                <w:u w:val="single"/>
                <w:lang w:val="en-US" w:eastAsia="zh-CN"/>
              </w:rPr>
              <w:t>15</w:t>
            </w:r>
            <w:r>
              <w:rPr>
                <w:rFonts w:hint="eastAsia"/>
                <w:color w:val="auto"/>
                <w:szCs w:val="21"/>
                <w:highlight w:val="none"/>
                <w:u w:val="single"/>
              </w:rPr>
              <w:t xml:space="preserve"> </w:t>
            </w:r>
            <w:r>
              <w:rPr>
                <w:color w:val="auto"/>
                <w:szCs w:val="21"/>
                <w:highlight w:val="none"/>
              </w:rPr>
              <w:t>时</w:t>
            </w:r>
            <w:r>
              <w:rPr>
                <w:rFonts w:hint="eastAsia"/>
                <w:color w:val="auto"/>
                <w:szCs w:val="21"/>
                <w:highlight w:val="none"/>
                <w:u w:val="single"/>
              </w:rPr>
              <w:t xml:space="preserve"> </w:t>
            </w:r>
            <w:r>
              <w:rPr>
                <w:rFonts w:hint="eastAsia"/>
                <w:color w:val="auto"/>
                <w:szCs w:val="21"/>
                <w:highlight w:val="none"/>
                <w:u w:val="single"/>
                <w:lang w:val="en-US" w:eastAsia="zh-CN"/>
              </w:rPr>
              <w:t>00</w:t>
            </w:r>
            <w:r>
              <w:rPr>
                <w:rFonts w:hint="eastAsia"/>
                <w:color w:val="auto"/>
                <w:szCs w:val="21"/>
                <w:highlight w:val="none"/>
                <w:u w:val="single"/>
              </w:rPr>
              <w:t xml:space="preserve"> </w:t>
            </w:r>
            <w:r>
              <w:rPr>
                <w:rFonts w:hint="eastAsia"/>
                <w:color w:val="auto"/>
                <w:szCs w:val="21"/>
                <w:highlight w:val="none"/>
              </w:rPr>
              <w:t>分</w:t>
            </w:r>
            <w:r>
              <w:rPr>
                <w:rFonts w:hint="eastAsia" w:ascii="宋体" w:hAnsi="宋体" w:cs="宋体"/>
                <w:b/>
                <w:color w:val="auto"/>
                <w:spacing w:val="-4"/>
                <w:kern w:val="0"/>
                <w:szCs w:val="21"/>
                <w:highlight w:val="none"/>
              </w:rPr>
              <w:t>（北京时间）</w:t>
            </w:r>
          </w:p>
          <w:p w14:paraId="7DD5D668">
            <w:pPr>
              <w:pStyle w:val="41"/>
              <w:ind w:left="0" w:leftChars="0" w:firstLine="0" w:firstLineChars="0"/>
              <w:jc w:val="left"/>
              <w:rPr>
                <w:rFonts w:hint="eastAsia"/>
                <w:highlight w:val="none"/>
              </w:rPr>
            </w:pPr>
            <w:r>
              <w:rPr>
                <w:rFonts w:hint="eastAsia" w:ascii="宋体" w:hAnsi="宋体" w:eastAsia="宋体" w:cs="宋体"/>
                <w:color w:val="auto"/>
                <w:sz w:val="21"/>
                <w:szCs w:val="21"/>
                <w:highlight w:val="none"/>
              </w:rPr>
              <w:t>开标地点：</w:t>
            </w:r>
            <w:r>
              <w:rPr>
                <w:rFonts w:hint="eastAsia" w:ascii="宋体" w:hAnsi="宋体" w:eastAsia="宋体" w:cs="宋体"/>
                <w:szCs w:val="21"/>
                <w:highlight w:val="none"/>
                <w:lang w:val="en-US" w:eastAsia="zh-CN"/>
              </w:rPr>
              <w:t>滁州市中都大道与醉翁西路交口城投大厦13楼</w:t>
            </w:r>
            <w:r>
              <w:rPr>
                <w:rFonts w:hint="eastAsia" w:hAnsi="宋体" w:cs="宋体"/>
                <w:color w:val="auto"/>
                <w:sz w:val="21"/>
                <w:szCs w:val="21"/>
                <w:highlight w:val="none"/>
                <w:lang w:val="en-US" w:eastAsia="zh-CN"/>
              </w:rPr>
              <w:t>13</w:t>
            </w:r>
            <w:r>
              <w:rPr>
                <w:rFonts w:hint="default"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室</w:t>
            </w:r>
          </w:p>
        </w:tc>
      </w:tr>
      <w:tr w14:paraId="77E10822">
        <w:tblPrEx>
          <w:tblCellMar>
            <w:top w:w="0" w:type="dxa"/>
            <w:left w:w="108" w:type="dxa"/>
            <w:bottom w:w="0" w:type="dxa"/>
            <w:right w:w="108" w:type="dxa"/>
          </w:tblCellMar>
        </w:tblPrEx>
        <w:trPr>
          <w:trHeight w:val="1995" w:hRule="atLeast"/>
        </w:trPr>
        <w:tc>
          <w:tcPr>
            <w:tcW w:w="870" w:type="dxa"/>
            <w:vMerge w:val="continue"/>
            <w:tcBorders>
              <w:top w:val="single" w:color="auto" w:sz="4" w:space="0"/>
              <w:left w:val="single" w:color="auto" w:sz="4" w:space="0"/>
              <w:bottom w:val="single" w:color="auto" w:sz="4" w:space="0"/>
              <w:right w:val="single" w:color="auto" w:sz="4" w:space="0"/>
            </w:tcBorders>
            <w:vAlign w:val="center"/>
          </w:tcPr>
          <w:p w14:paraId="277AD172">
            <w:pPr>
              <w:spacing w:line="440" w:lineRule="exact"/>
              <w:jc w:val="center"/>
              <w:rPr>
                <w:color w:val="auto"/>
                <w:szCs w:val="21"/>
              </w:rPr>
            </w:pP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6B245979">
            <w:pPr>
              <w:spacing w:line="440" w:lineRule="exact"/>
              <w:jc w:val="center"/>
              <w:rPr>
                <w:rFonts w:hint="eastAsia" w:ascii="宋体" w:hAnsi="宋体"/>
                <w:color w:val="auto"/>
                <w:szCs w:val="21"/>
                <w:highlight w:val="none"/>
              </w:rPr>
            </w:pPr>
            <w:r>
              <w:rPr>
                <w:rFonts w:hint="eastAsia" w:ascii="宋体" w:hAnsi="宋体"/>
                <w:color w:val="auto"/>
                <w:szCs w:val="21"/>
                <w:highlight w:val="none"/>
              </w:rPr>
              <w:t>开标顺序</w:t>
            </w:r>
          </w:p>
        </w:tc>
        <w:tc>
          <w:tcPr>
            <w:tcW w:w="7415" w:type="dxa"/>
            <w:tcBorders>
              <w:top w:val="single" w:color="auto" w:sz="4" w:space="0"/>
              <w:left w:val="single" w:color="auto" w:sz="4" w:space="0"/>
              <w:bottom w:val="single" w:color="auto" w:sz="4" w:space="0"/>
              <w:right w:val="single" w:color="auto" w:sz="4" w:space="0"/>
            </w:tcBorders>
            <w:vAlign w:val="center"/>
          </w:tcPr>
          <w:p w14:paraId="2753CBF9">
            <w:pPr>
              <w:spacing w:line="440" w:lineRule="exact"/>
              <w:rPr>
                <w:rFonts w:hint="eastAsia" w:eastAsia="宋体"/>
                <w:color w:val="auto"/>
                <w:szCs w:val="21"/>
                <w:highlight w:val="none"/>
                <w:lang w:val="en-US" w:eastAsia="zh-CN"/>
              </w:rPr>
            </w:pPr>
            <w:r>
              <w:rPr>
                <w:rFonts w:hint="eastAsia"/>
                <w:color w:val="auto"/>
                <w:szCs w:val="21"/>
                <w:highlight w:val="none"/>
              </w:rPr>
              <w:t>密封情况：发包人自行组织</w:t>
            </w:r>
            <w:r>
              <w:rPr>
                <w:rFonts w:hint="eastAsia"/>
                <w:color w:val="auto"/>
                <w:szCs w:val="21"/>
                <w:highlight w:val="none"/>
                <w:lang w:val="en-US" w:eastAsia="zh-CN"/>
              </w:rPr>
              <w:t>检查；</w:t>
            </w:r>
          </w:p>
          <w:p w14:paraId="2AD400AF">
            <w:pPr>
              <w:snapToGrid w:val="0"/>
              <w:spacing w:line="440" w:lineRule="exact"/>
              <w:rPr>
                <w:rFonts w:hint="eastAsia"/>
                <w:color w:val="auto"/>
                <w:szCs w:val="21"/>
                <w:highlight w:val="none"/>
              </w:rPr>
            </w:pPr>
            <w:r>
              <w:rPr>
                <w:rFonts w:hint="eastAsia"/>
                <w:color w:val="auto"/>
                <w:szCs w:val="21"/>
                <w:highlight w:val="none"/>
              </w:rPr>
              <w:t>开标顺序：对所有投标人进行审查，审查合格后招标人将现场采用</w:t>
            </w:r>
            <w:r>
              <w:rPr>
                <w:rFonts w:hint="eastAsia"/>
                <w:b/>
                <w:bCs/>
                <w:color w:val="auto"/>
                <w:szCs w:val="21"/>
                <w:highlight w:val="none"/>
                <w:lang w:eastAsia="zh-CN"/>
              </w:rPr>
              <w:t>最低评标价</w:t>
            </w:r>
            <w:r>
              <w:rPr>
                <w:rFonts w:hint="eastAsia"/>
                <w:color w:val="auto"/>
                <w:szCs w:val="21"/>
                <w:highlight w:val="none"/>
                <w:lang w:eastAsia="zh-CN"/>
              </w:rPr>
              <w:t>法</w:t>
            </w:r>
            <w:r>
              <w:rPr>
                <w:rFonts w:hint="eastAsia"/>
                <w:color w:val="auto"/>
                <w:szCs w:val="21"/>
                <w:highlight w:val="none"/>
              </w:rPr>
              <w:t>的方式确定</w:t>
            </w:r>
            <w:r>
              <w:rPr>
                <w:rFonts w:hint="eastAsia"/>
                <w:color w:val="auto"/>
                <w:szCs w:val="21"/>
                <w:highlight w:val="none"/>
                <w:lang w:val="en-US" w:eastAsia="zh-CN"/>
              </w:rPr>
              <w:t>1</w:t>
            </w:r>
            <w:r>
              <w:rPr>
                <w:rFonts w:hint="eastAsia"/>
                <w:color w:val="auto"/>
                <w:szCs w:val="21"/>
                <w:highlight w:val="none"/>
              </w:rPr>
              <w:t>名预中标候选人。</w:t>
            </w:r>
          </w:p>
        </w:tc>
      </w:tr>
      <w:tr w14:paraId="101B8455">
        <w:tblPrEx>
          <w:tblCellMar>
            <w:top w:w="0" w:type="dxa"/>
            <w:left w:w="108" w:type="dxa"/>
            <w:bottom w:w="0" w:type="dxa"/>
            <w:right w:w="108" w:type="dxa"/>
          </w:tblCellMar>
        </w:tblPrEx>
        <w:trPr>
          <w:trHeight w:val="843" w:hRule="atLeast"/>
        </w:trPr>
        <w:tc>
          <w:tcPr>
            <w:tcW w:w="870" w:type="dxa"/>
            <w:tcBorders>
              <w:top w:val="single" w:color="auto" w:sz="4" w:space="0"/>
              <w:left w:val="single" w:color="auto" w:sz="4" w:space="0"/>
              <w:bottom w:val="single" w:color="auto" w:sz="4" w:space="0"/>
              <w:right w:val="single" w:color="auto" w:sz="4" w:space="0"/>
            </w:tcBorders>
            <w:vAlign w:val="center"/>
          </w:tcPr>
          <w:p w14:paraId="4DE35279">
            <w:pPr>
              <w:spacing w:line="440" w:lineRule="exact"/>
              <w:jc w:val="center"/>
              <w:rPr>
                <w:rFonts w:hint="default" w:eastAsia="宋体"/>
                <w:color w:val="auto"/>
                <w:szCs w:val="21"/>
                <w:lang w:val="en-US" w:eastAsia="zh-CN"/>
              </w:rPr>
            </w:pPr>
            <w:r>
              <w:rPr>
                <w:rFonts w:hint="eastAsia"/>
                <w:color w:val="auto"/>
                <w:szCs w:val="21"/>
                <w:lang w:val="en-US" w:eastAsia="zh-CN"/>
              </w:rPr>
              <w:t>21</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7199E9F4">
            <w:pPr>
              <w:spacing w:line="440" w:lineRule="exact"/>
              <w:jc w:val="center"/>
              <w:rPr>
                <w:rFonts w:ascii="宋体" w:hAnsi="宋体"/>
                <w:color w:val="auto"/>
                <w:szCs w:val="21"/>
              </w:rPr>
            </w:pPr>
            <w:r>
              <w:rPr>
                <w:color w:val="auto"/>
                <w:szCs w:val="21"/>
              </w:rPr>
              <w:t>是否退还投标文件</w:t>
            </w:r>
          </w:p>
        </w:tc>
        <w:tc>
          <w:tcPr>
            <w:tcW w:w="7415" w:type="dxa"/>
            <w:tcBorders>
              <w:top w:val="single" w:color="auto" w:sz="4" w:space="0"/>
              <w:left w:val="single" w:color="auto" w:sz="4" w:space="0"/>
              <w:bottom w:val="single" w:color="auto" w:sz="4" w:space="0"/>
              <w:right w:val="single" w:color="auto" w:sz="4" w:space="0"/>
            </w:tcBorders>
            <w:vAlign w:val="center"/>
          </w:tcPr>
          <w:p w14:paraId="0448F625">
            <w:pPr>
              <w:pStyle w:val="14"/>
              <w:topLinePunct/>
              <w:spacing w:line="440" w:lineRule="exact"/>
              <w:rPr>
                <w:rFonts w:ascii="Times New Roman"/>
                <w:color w:val="auto"/>
                <w:sz w:val="21"/>
                <w:szCs w:val="21"/>
              </w:rPr>
            </w:pPr>
            <w:r>
              <w:rPr>
                <w:color w:val="auto"/>
                <w:sz w:val="21"/>
                <w:szCs w:val="21"/>
              </w:rPr>
              <w:fldChar w:fldCharType="begin"/>
            </w:r>
            <w:r>
              <w:rPr>
                <w:color w:val="auto"/>
                <w:sz w:val="21"/>
                <w:szCs w:val="21"/>
              </w:rPr>
              <w:instrText xml:space="preserve"> </w:instrText>
            </w:r>
            <w:r>
              <w:rPr>
                <w:rFonts w:hint="eastAsia"/>
                <w:color w:val="auto"/>
                <w:sz w:val="21"/>
                <w:szCs w:val="21"/>
              </w:rPr>
              <w:instrText xml:space="preserve">eq \o\ac(□,√)</w:instrText>
            </w:r>
            <w:r>
              <w:rPr>
                <w:color w:val="auto"/>
                <w:sz w:val="21"/>
                <w:szCs w:val="21"/>
              </w:rPr>
              <w:fldChar w:fldCharType="end"/>
            </w:r>
            <w:r>
              <w:rPr>
                <w:rFonts w:hint="eastAsia" w:ascii="Times New Roman"/>
                <w:color w:val="auto"/>
                <w:sz w:val="21"/>
              </w:rPr>
              <w:t>否；</w:t>
            </w:r>
            <w:r>
              <w:rPr>
                <w:color w:val="auto"/>
                <w:szCs w:val="32"/>
              </w:rPr>
              <w:t>□</w:t>
            </w:r>
            <w:r>
              <w:rPr>
                <w:rFonts w:hint="eastAsia"/>
                <w:color w:val="auto"/>
              </w:rPr>
              <w:t>是</w:t>
            </w:r>
          </w:p>
        </w:tc>
      </w:tr>
      <w:tr w14:paraId="6517D29F">
        <w:tblPrEx>
          <w:tblCellMar>
            <w:top w:w="0" w:type="dxa"/>
            <w:left w:w="108" w:type="dxa"/>
            <w:bottom w:w="0" w:type="dxa"/>
            <w:right w:w="108" w:type="dxa"/>
          </w:tblCellMar>
        </w:tblPrEx>
        <w:trPr>
          <w:trHeight w:val="488" w:hRule="atLeast"/>
        </w:trPr>
        <w:tc>
          <w:tcPr>
            <w:tcW w:w="870" w:type="dxa"/>
            <w:tcBorders>
              <w:top w:val="single" w:color="auto" w:sz="4" w:space="0"/>
              <w:left w:val="single" w:color="auto" w:sz="4" w:space="0"/>
              <w:bottom w:val="single" w:color="auto" w:sz="4" w:space="0"/>
              <w:right w:val="single" w:color="auto" w:sz="4" w:space="0"/>
            </w:tcBorders>
            <w:vAlign w:val="center"/>
          </w:tcPr>
          <w:p w14:paraId="1CD454CB">
            <w:pPr>
              <w:spacing w:line="440" w:lineRule="exact"/>
              <w:jc w:val="center"/>
              <w:rPr>
                <w:rFonts w:hint="default" w:eastAsia="宋体"/>
                <w:color w:val="auto"/>
                <w:szCs w:val="21"/>
                <w:lang w:val="en-US" w:eastAsia="zh-CN"/>
              </w:rPr>
            </w:pPr>
            <w:r>
              <w:rPr>
                <w:rFonts w:hint="eastAsia"/>
                <w:color w:val="auto"/>
                <w:szCs w:val="21"/>
                <w:lang w:val="en-US" w:eastAsia="zh-CN"/>
              </w:rPr>
              <w:t>22</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59E4399D">
            <w:pPr>
              <w:spacing w:line="440" w:lineRule="exact"/>
              <w:jc w:val="center"/>
              <w:rPr>
                <w:color w:val="auto"/>
                <w:szCs w:val="21"/>
              </w:rPr>
            </w:pPr>
            <w:r>
              <w:rPr>
                <w:rFonts w:hint="eastAsia"/>
                <w:color w:val="auto"/>
                <w:szCs w:val="21"/>
              </w:rPr>
              <w:t>评标委员会的组建</w:t>
            </w:r>
          </w:p>
        </w:tc>
        <w:tc>
          <w:tcPr>
            <w:tcW w:w="7415" w:type="dxa"/>
            <w:tcBorders>
              <w:top w:val="single" w:color="auto" w:sz="4" w:space="0"/>
              <w:left w:val="single" w:color="auto" w:sz="4" w:space="0"/>
              <w:bottom w:val="single" w:color="auto" w:sz="4" w:space="0"/>
              <w:right w:val="single" w:color="auto" w:sz="4" w:space="0"/>
            </w:tcBorders>
            <w:vAlign w:val="center"/>
          </w:tcPr>
          <w:p w14:paraId="0D452FE2">
            <w:pPr>
              <w:spacing w:line="440" w:lineRule="exact"/>
              <w:rPr>
                <w:color w:val="auto"/>
                <w:szCs w:val="21"/>
              </w:rPr>
            </w:pPr>
            <w:r>
              <w:rPr>
                <w:rFonts w:hint="eastAsia" w:ascii="Times New Roman" w:hAnsi="Times New Roman" w:eastAsia="宋体" w:cs="Times New Roman"/>
                <w:color w:val="auto"/>
                <w:kern w:val="2"/>
                <w:sz w:val="21"/>
                <w:szCs w:val="21"/>
                <w:lang w:val="en-US" w:eastAsia="zh-CN" w:bidi="ar-SA"/>
              </w:rPr>
              <w:t>招标人自行组成。</w:t>
            </w:r>
          </w:p>
        </w:tc>
      </w:tr>
      <w:tr w14:paraId="40109931">
        <w:tblPrEx>
          <w:tblCellMar>
            <w:top w:w="0" w:type="dxa"/>
            <w:left w:w="108" w:type="dxa"/>
            <w:bottom w:w="0" w:type="dxa"/>
            <w:right w:w="108" w:type="dxa"/>
          </w:tblCellMar>
        </w:tblPrEx>
        <w:trPr>
          <w:trHeight w:val="570" w:hRule="atLeast"/>
        </w:trPr>
        <w:tc>
          <w:tcPr>
            <w:tcW w:w="10145" w:type="dxa"/>
            <w:gridSpan w:val="4"/>
            <w:tcBorders>
              <w:top w:val="single" w:color="auto" w:sz="4" w:space="0"/>
              <w:left w:val="single" w:color="auto" w:sz="4" w:space="0"/>
              <w:bottom w:val="single" w:color="auto" w:sz="4" w:space="0"/>
              <w:right w:val="single" w:color="auto" w:sz="4" w:space="0"/>
            </w:tcBorders>
            <w:vAlign w:val="center"/>
          </w:tcPr>
          <w:p w14:paraId="430148D0">
            <w:pPr>
              <w:spacing w:line="440" w:lineRule="exact"/>
              <w:jc w:val="center"/>
              <w:rPr>
                <w:color w:val="auto"/>
                <w:szCs w:val="21"/>
              </w:rPr>
            </w:pPr>
            <w:r>
              <w:rPr>
                <w:rFonts w:hint="eastAsia"/>
                <w:color w:val="auto"/>
                <w:szCs w:val="21"/>
              </w:rPr>
              <w:t>需要</w:t>
            </w:r>
            <w:r>
              <w:rPr>
                <w:color w:val="auto"/>
                <w:szCs w:val="21"/>
              </w:rPr>
              <w:t>补充</w:t>
            </w:r>
            <w:r>
              <w:rPr>
                <w:rFonts w:hint="eastAsia"/>
                <w:color w:val="auto"/>
                <w:szCs w:val="21"/>
              </w:rPr>
              <w:t>的其他</w:t>
            </w:r>
            <w:r>
              <w:rPr>
                <w:color w:val="auto"/>
                <w:szCs w:val="21"/>
              </w:rPr>
              <w:t>内容</w:t>
            </w:r>
          </w:p>
        </w:tc>
      </w:tr>
      <w:tr w14:paraId="5C707FD6">
        <w:tblPrEx>
          <w:tblCellMar>
            <w:top w:w="0" w:type="dxa"/>
            <w:left w:w="108" w:type="dxa"/>
            <w:bottom w:w="0" w:type="dxa"/>
            <w:right w:w="108" w:type="dxa"/>
          </w:tblCellMar>
        </w:tblPrEx>
        <w:trPr>
          <w:trHeight w:val="567" w:hRule="atLeast"/>
        </w:trPr>
        <w:tc>
          <w:tcPr>
            <w:tcW w:w="1714" w:type="dxa"/>
            <w:gridSpan w:val="2"/>
            <w:tcBorders>
              <w:top w:val="single" w:color="auto" w:sz="4" w:space="0"/>
              <w:left w:val="single" w:color="auto" w:sz="4" w:space="0"/>
              <w:bottom w:val="single" w:color="auto" w:sz="4" w:space="0"/>
              <w:right w:val="single" w:color="auto" w:sz="4" w:space="0"/>
            </w:tcBorders>
            <w:vAlign w:val="center"/>
          </w:tcPr>
          <w:p w14:paraId="5A5D08BB">
            <w:pPr>
              <w:spacing w:line="440" w:lineRule="exact"/>
              <w:jc w:val="center"/>
              <w:rPr>
                <w:rFonts w:hint="eastAsia"/>
                <w:color w:val="auto"/>
                <w:szCs w:val="21"/>
              </w:rPr>
            </w:pPr>
            <w:r>
              <w:rPr>
                <w:rFonts w:hint="eastAsia"/>
                <w:color w:val="auto"/>
                <w:szCs w:val="21"/>
              </w:rPr>
              <w:t>电子招标投标</w:t>
            </w:r>
          </w:p>
        </w:tc>
        <w:tc>
          <w:tcPr>
            <w:tcW w:w="8431" w:type="dxa"/>
            <w:gridSpan w:val="2"/>
            <w:tcBorders>
              <w:top w:val="single" w:color="auto" w:sz="4" w:space="0"/>
              <w:left w:val="single" w:color="auto" w:sz="4" w:space="0"/>
              <w:bottom w:val="single" w:color="auto" w:sz="4" w:space="0"/>
              <w:right w:val="single" w:color="auto" w:sz="4" w:space="0"/>
            </w:tcBorders>
            <w:vAlign w:val="center"/>
          </w:tcPr>
          <w:p w14:paraId="5EE2A474">
            <w:pPr>
              <w:spacing w:line="440" w:lineRule="exact"/>
              <w:jc w:val="left"/>
              <w:rPr>
                <w:rFonts w:hint="eastAsia"/>
                <w:color w:val="auto"/>
                <w:szCs w:val="21"/>
              </w:rPr>
            </w:pPr>
            <w:r>
              <w:rPr>
                <w:color w:val="auto"/>
                <w:szCs w:val="21"/>
              </w:rPr>
              <w:fldChar w:fldCharType="begin"/>
            </w:r>
            <w:r>
              <w:rPr>
                <w:color w:val="auto"/>
                <w:szCs w:val="21"/>
              </w:rPr>
              <w:instrText xml:space="preserve"> </w:instrText>
            </w:r>
            <w:r>
              <w:rPr>
                <w:rFonts w:hint="eastAsia"/>
                <w:color w:val="auto"/>
                <w:szCs w:val="21"/>
              </w:rPr>
              <w:instrText xml:space="preserve">eq \o\ac(□</w:instrText>
            </w:r>
            <w:r>
              <w:rPr>
                <w:rFonts w:hint="eastAsia"/>
                <w:color w:val="auto"/>
                <w:szCs w:val="21"/>
                <w:lang w:eastAsia="zh-CN"/>
              </w:rPr>
              <w:instrText xml:space="preserve">,</w:instrText>
            </w:r>
            <w:r>
              <w:rPr>
                <w:rFonts w:hint="eastAsia"/>
                <w:color w:val="auto"/>
                <w:position w:val="2"/>
                <w:sz w:val="13"/>
                <w:szCs w:val="21"/>
                <w:lang w:eastAsia="zh-CN"/>
              </w:rPr>
              <w:instrText xml:space="preserve">√</w:instrText>
            </w:r>
            <w:r>
              <w:rPr>
                <w:rFonts w:hint="eastAsia"/>
                <w:color w:val="auto"/>
                <w:szCs w:val="21"/>
              </w:rPr>
              <w:instrText xml:space="preserve">)</w:instrText>
            </w:r>
            <w:r>
              <w:rPr>
                <w:color w:val="auto"/>
                <w:szCs w:val="21"/>
              </w:rPr>
              <w:fldChar w:fldCharType="end"/>
            </w:r>
            <w:r>
              <w:rPr>
                <w:rFonts w:hint="eastAsia"/>
                <w:color w:val="auto"/>
                <w:szCs w:val="21"/>
              </w:rPr>
              <w:t>否；</w:t>
            </w:r>
            <w:r>
              <w:rPr>
                <w:color w:val="auto"/>
                <w:szCs w:val="21"/>
              </w:rPr>
              <w:t xml:space="preserve"> </w:t>
            </w:r>
            <w:r>
              <w:rPr>
                <w:rFonts w:hint="eastAsia"/>
                <w:color w:val="auto"/>
                <w:szCs w:val="21"/>
                <w:lang w:eastAsia="zh-CN"/>
              </w:rPr>
              <w:t>□</w:t>
            </w:r>
            <w:r>
              <w:rPr>
                <w:rFonts w:hint="eastAsia"/>
                <w:color w:val="auto"/>
                <w:szCs w:val="21"/>
              </w:rPr>
              <w:t>是，具体要求：按招标文件规定。</w:t>
            </w:r>
          </w:p>
        </w:tc>
      </w:tr>
      <w:tr w14:paraId="17BA4E0F">
        <w:tblPrEx>
          <w:tblCellMar>
            <w:top w:w="0" w:type="dxa"/>
            <w:left w:w="108" w:type="dxa"/>
            <w:bottom w:w="0" w:type="dxa"/>
            <w:right w:w="108" w:type="dxa"/>
          </w:tblCellMar>
        </w:tblPrEx>
        <w:trPr>
          <w:trHeight w:val="516" w:hRule="atLeast"/>
        </w:trPr>
        <w:tc>
          <w:tcPr>
            <w:tcW w:w="1714" w:type="dxa"/>
            <w:gridSpan w:val="2"/>
            <w:tcBorders>
              <w:top w:val="single" w:color="auto" w:sz="4" w:space="0"/>
              <w:left w:val="single" w:color="auto" w:sz="4" w:space="0"/>
              <w:bottom w:val="single" w:color="auto" w:sz="4" w:space="0"/>
              <w:right w:val="single" w:color="auto" w:sz="4" w:space="0"/>
            </w:tcBorders>
            <w:vAlign w:val="center"/>
          </w:tcPr>
          <w:p w14:paraId="4DCEE2F1">
            <w:pPr>
              <w:spacing w:line="440" w:lineRule="exact"/>
              <w:jc w:val="center"/>
              <w:rPr>
                <w:rFonts w:hint="eastAsia"/>
                <w:color w:val="auto"/>
                <w:szCs w:val="21"/>
                <w:highlight w:val="none"/>
              </w:rPr>
            </w:pPr>
            <w:r>
              <w:rPr>
                <w:rFonts w:hint="eastAsia" w:ascii="宋体" w:hAnsi="宋体" w:cs="宋体"/>
                <w:color w:val="auto"/>
                <w:szCs w:val="21"/>
                <w:highlight w:val="none"/>
              </w:rPr>
              <w:t>付款方式</w:t>
            </w:r>
          </w:p>
        </w:tc>
        <w:tc>
          <w:tcPr>
            <w:tcW w:w="8431" w:type="dxa"/>
            <w:gridSpan w:val="2"/>
            <w:tcBorders>
              <w:top w:val="single" w:color="auto" w:sz="4" w:space="0"/>
              <w:left w:val="single" w:color="auto" w:sz="4" w:space="0"/>
              <w:bottom w:val="single" w:color="auto" w:sz="4" w:space="0"/>
              <w:right w:val="single" w:color="auto" w:sz="4" w:space="0"/>
            </w:tcBorders>
            <w:vAlign w:val="center"/>
          </w:tcPr>
          <w:p w14:paraId="5D81B4BC">
            <w:pPr>
              <w:spacing w:line="440" w:lineRule="exact"/>
              <w:rPr>
                <w:rFonts w:hint="eastAsia"/>
                <w:color w:val="auto"/>
                <w:szCs w:val="21"/>
                <w:highlight w:val="none"/>
              </w:rPr>
            </w:pPr>
            <w:r>
              <w:rPr>
                <w:rFonts w:hint="eastAsia" w:ascii="宋体" w:hAnsi="宋体" w:eastAsia="宋体" w:cs="宋体"/>
                <w:color w:val="auto"/>
                <w:highlight w:val="none"/>
                <w:lang w:val="en-US" w:eastAsia="zh-CN"/>
              </w:rPr>
              <w:t>以月度为服务周期，按打分制考核次月支付本月度维护费用。</w:t>
            </w:r>
          </w:p>
        </w:tc>
      </w:tr>
      <w:tr w14:paraId="31C7CA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1714" w:type="dxa"/>
            <w:gridSpan w:val="2"/>
            <w:tcBorders>
              <w:top w:val="single" w:color="auto" w:sz="4" w:space="0"/>
              <w:left w:val="single" w:color="auto" w:sz="4" w:space="0"/>
              <w:bottom w:val="single" w:color="auto" w:sz="4" w:space="0"/>
              <w:right w:val="single" w:color="auto" w:sz="4" w:space="0"/>
            </w:tcBorders>
            <w:vAlign w:val="center"/>
          </w:tcPr>
          <w:p w14:paraId="28E841B5">
            <w:pPr>
              <w:spacing w:line="360" w:lineRule="auto"/>
              <w:jc w:val="center"/>
              <w:rPr>
                <w:rFonts w:hint="eastAsia" w:ascii="宋体" w:hAnsi="宋体" w:cs="宋体"/>
                <w:color w:val="auto"/>
              </w:rPr>
            </w:pPr>
            <w:bookmarkStart w:id="39" w:name="_Toc152042322"/>
            <w:bookmarkStart w:id="40" w:name="_Toc246996934"/>
            <w:bookmarkStart w:id="41" w:name="_Toc3032"/>
            <w:bookmarkStart w:id="42" w:name="_Toc324404832"/>
            <w:bookmarkStart w:id="43" w:name="_Toc144974514"/>
            <w:bookmarkStart w:id="44" w:name="_Toc179632564"/>
            <w:bookmarkStart w:id="45" w:name="_Toc26179"/>
            <w:bookmarkStart w:id="46" w:name="_Toc246996191"/>
            <w:bookmarkStart w:id="47" w:name="_Toc247085705"/>
            <w:bookmarkStart w:id="48" w:name="_Toc278"/>
            <w:bookmarkStart w:id="49" w:name="_Toc6221"/>
            <w:bookmarkStart w:id="50" w:name="_Toc152045546"/>
            <w:r>
              <w:rPr>
                <w:rFonts w:hint="eastAsia" w:ascii="宋体" w:hAnsi="宋体"/>
                <w:color w:val="auto"/>
                <w:szCs w:val="21"/>
                <w:highlight w:val="none"/>
              </w:rPr>
              <w:t>合同签订</w:t>
            </w:r>
          </w:p>
        </w:tc>
        <w:tc>
          <w:tcPr>
            <w:tcW w:w="8431" w:type="dxa"/>
            <w:gridSpan w:val="2"/>
            <w:tcBorders>
              <w:top w:val="single" w:color="auto" w:sz="4" w:space="0"/>
              <w:left w:val="single" w:color="auto" w:sz="4" w:space="0"/>
              <w:bottom w:val="single" w:color="auto" w:sz="4" w:space="0"/>
              <w:right w:val="single" w:color="auto" w:sz="4" w:space="0"/>
            </w:tcBorders>
            <w:vAlign w:val="center"/>
          </w:tcPr>
          <w:p w14:paraId="6C9E051E">
            <w:pPr>
              <w:spacing w:line="360" w:lineRule="auto"/>
              <w:rPr>
                <w:rFonts w:hint="eastAsia" w:ascii="宋体" w:hAnsi="宋体" w:cs="宋体"/>
                <w:color w:val="auto"/>
              </w:rPr>
            </w:pPr>
            <w:r>
              <w:rPr>
                <w:rFonts w:hint="eastAsia" w:ascii="宋体" w:hAnsi="宋体" w:cs="宋体"/>
                <w:color w:val="auto"/>
                <w:highlight w:val="none"/>
                <w:lang w:val="en-US" w:eastAsia="zh-CN"/>
              </w:rPr>
              <w:t>中标</w:t>
            </w:r>
            <w:r>
              <w:rPr>
                <w:rFonts w:hint="eastAsia" w:ascii="宋体" w:hAnsi="宋体" w:cs="宋体"/>
                <w:color w:val="auto"/>
                <w:highlight w:val="none"/>
              </w:rPr>
              <w:t>单位须在中标通知书发出后</w:t>
            </w:r>
            <w:r>
              <w:rPr>
                <w:rFonts w:ascii="宋体" w:hAnsi="宋体" w:cs="宋体"/>
                <w:color w:val="auto"/>
                <w:highlight w:val="none"/>
              </w:rPr>
              <w:t>30</w:t>
            </w:r>
            <w:r>
              <w:rPr>
                <w:rFonts w:hint="eastAsia" w:ascii="宋体" w:hAnsi="宋体" w:cs="宋体"/>
                <w:color w:val="auto"/>
                <w:highlight w:val="none"/>
              </w:rPr>
              <w:t>日内</w:t>
            </w:r>
            <w:r>
              <w:rPr>
                <w:rFonts w:hint="eastAsia" w:ascii="宋体" w:hAnsi="宋体" w:cs="宋体"/>
                <w:color w:val="auto"/>
                <w:highlight w:val="none"/>
                <w:lang w:val="en-US" w:eastAsia="zh-CN"/>
              </w:rPr>
              <w:t>与招标人</w:t>
            </w:r>
            <w:r>
              <w:rPr>
                <w:rFonts w:hint="eastAsia" w:ascii="宋体" w:hAnsi="宋体" w:cs="宋体"/>
                <w:color w:val="auto"/>
                <w:highlight w:val="none"/>
              </w:rPr>
              <w:t>完成合同签订。</w:t>
            </w:r>
          </w:p>
        </w:tc>
      </w:tr>
      <w:tr w14:paraId="13DDF7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1714" w:type="dxa"/>
            <w:gridSpan w:val="2"/>
            <w:tcBorders>
              <w:top w:val="single" w:color="auto" w:sz="4" w:space="0"/>
              <w:left w:val="single" w:color="auto" w:sz="4" w:space="0"/>
              <w:bottom w:val="single" w:color="auto" w:sz="4" w:space="0"/>
              <w:right w:val="single" w:color="auto" w:sz="4" w:space="0"/>
            </w:tcBorders>
            <w:vAlign w:val="center"/>
          </w:tcPr>
          <w:p w14:paraId="0F08C404">
            <w:pPr>
              <w:spacing w:line="360" w:lineRule="auto"/>
              <w:jc w:val="center"/>
              <w:rPr>
                <w:rFonts w:hint="eastAsia" w:ascii="宋体" w:hAnsi="宋体" w:cs="宋体"/>
                <w:color w:val="auto"/>
                <w:szCs w:val="21"/>
              </w:rPr>
            </w:pPr>
            <w:r>
              <w:rPr>
                <w:rFonts w:hint="eastAsia" w:ascii="宋体" w:hAnsi="宋体" w:cs="宋体"/>
                <w:color w:val="auto"/>
                <w:szCs w:val="21"/>
                <w:highlight w:val="none"/>
              </w:rPr>
              <w:t>投诉与处理</w:t>
            </w:r>
          </w:p>
        </w:tc>
        <w:tc>
          <w:tcPr>
            <w:tcW w:w="8431" w:type="dxa"/>
            <w:gridSpan w:val="2"/>
            <w:tcBorders>
              <w:top w:val="single" w:color="auto" w:sz="4" w:space="0"/>
              <w:left w:val="single" w:color="auto" w:sz="4" w:space="0"/>
              <w:bottom w:val="single" w:color="auto" w:sz="4" w:space="0"/>
              <w:right w:val="single" w:color="auto" w:sz="4" w:space="0"/>
            </w:tcBorders>
            <w:vAlign w:val="center"/>
          </w:tcPr>
          <w:p w14:paraId="6B31166C">
            <w:pPr>
              <w:widowControl/>
              <w:spacing w:line="360" w:lineRule="auto"/>
              <w:ind w:firstLine="105" w:firstLineChars="50"/>
              <w:jc w:val="left"/>
              <w:rPr>
                <w:rFonts w:hint="eastAsia" w:ascii="宋体" w:hAnsi="宋体" w:cs="宋体"/>
                <w:color w:val="auto"/>
                <w:szCs w:val="21"/>
              </w:rPr>
            </w:pPr>
            <w:r>
              <w:rPr>
                <w:rFonts w:hint="eastAsia" w:ascii="宋体" w:hAnsi="宋体" w:cs="宋体"/>
                <w:color w:val="auto"/>
                <w:szCs w:val="21"/>
                <w:highlight w:val="none"/>
              </w:rPr>
              <w:t>若投标人对《中华人民共和国招标投标法实施条例》中第</w:t>
            </w:r>
            <w:r>
              <w:rPr>
                <w:rFonts w:ascii="宋体" w:hAnsi="宋体" w:cs="宋体"/>
                <w:color w:val="auto"/>
                <w:szCs w:val="21"/>
                <w:highlight w:val="none"/>
              </w:rPr>
              <w:t>22</w:t>
            </w:r>
            <w:r>
              <w:rPr>
                <w:rFonts w:hint="eastAsia" w:ascii="宋体" w:hAnsi="宋体" w:cs="宋体"/>
                <w:color w:val="auto"/>
                <w:szCs w:val="21"/>
                <w:highlight w:val="none"/>
              </w:rPr>
              <w:t>条款、第</w:t>
            </w:r>
            <w:r>
              <w:rPr>
                <w:rFonts w:ascii="宋体" w:hAnsi="宋体" w:cs="宋体"/>
                <w:color w:val="auto"/>
                <w:szCs w:val="21"/>
                <w:highlight w:val="none"/>
              </w:rPr>
              <w:t>44</w:t>
            </w:r>
            <w:r>
              <w:rPr>
                <w:rFonts w:hint="eastAsia" w:ascii="宋体" w:hAnsi="宋体" w:cs="宋体"/>
                <w:color w:val="auto"/>
                <w:szCs w:val="21"/>
                <w:highlight w:val="none"/>
              </w:rPr>
              <w:t>条款、第</w:t>
            </w:r>
            <w:r>
              <w:rPr>
                <w:rFonts w:ascii="宋体" w:hAnsi="宋体" w:cs="宋体"/>
                <w:color w:val="auto"/>
                <w:szCs w:val="21"/>
                <w:highlight w:val="none"/>
              </w:rPr>
              <w:t>54</w:t>
            </w:r>
            <w:r>
              <w:rPr>
                <w:rFonts w:hint="eastAsia" w:ascii="宋体" w:hAnsi="宋体" w:cs="宋体"/>
                <w:color w:val="auto"/>
                <w:szCs w:val="21"/>
                <w:highlight w:val="none"/>
              </w:rPr>
              <w:t>条款规定事项有异议的，可在</w:t>
            </w:r>
            <w:r>
              <w:rPr>
                <w:rFonts w:hint="eastAsia" w:ascii="宋体" w:hAnsi="宋体" w:cs="宋体"/>
                <w:color w:val="auto"/>
                <w:szCs w:val="21"/>
                <w:highlight w:val="none"/>
                <w:lang w:val="en-US" w:eastAsia="zh-CN"/>
              </w:rPr>
              <w:t>招标人通知各投标人开标结果后的三日内</w:t>
            </w:r>
            <w:r>
              <w:rPr>
                <w:rFonts w:hint="eastAsia" w:ascii="宋体" w:hAnsi="宋体" w:cs="宋体"/>
                <w:color w:val="auto"/>
                <w:szCs w:val="21"/>
                <w:highlight w:val="none"/>
              </w:rPr>
              <w:t>并在工作时间内（上午</w:t>
            </w:r>
            <w:r>
              <w:rPr>
                <w:rFonts w:ascii="宋体" w:hAnsi="宋体" w:cs="宋体"/>
                <w:color w:val="auto"/>
                <w:szCs w:val="21"/>
                <w:highlight w:val="none"/>
              </w:rPr>
              <w:t>8:00-12:00</w:t>
            </w:r>
            <w:r>
              <w:rPr>
                <w:rFonts w:hint="eastAsia" w:ascii="宋体" w:hAnsi="宋体" w:cs="宋体"/>
                <w:color w:val="auto"/>
                <w:szCs w:val="21"/>
                <w:highlight w:val="none"/>
                <w:lang w:eastAsia="zh-CN"/>
              </w:rPr>
              <w:t>，</w:t>
            </w:r>
            <w:r>
              <w:rPr>
                <w:rFonts w:hint="eastAsia" w:ascii="宋体" w:hAnsi="宋体" w:cs="宋体"/>
                <w:color w:val="auto"/>
                <w:szCs w:val="21"/>
                <w:highlight w:val="none"/>
              </w:rPr>
              <w:t>下午</w:t>
            </w:r>
            <w:r>
              <w:rPr>
                <w:rFonts w:ascii="宋体" w:hAnsi="宋体" w:cs="宋体"/>
                <w:color w:val="auto"/>
                <w:szCs w:val="21"/>
                <w:highlight w:val="none"/>
              </w:rPr>
              <w:t>2:30-5:30</w:t>
            </w:r>
            <w:r>
              <w:rPr>
                <w:rFonts w:hint="eastAsia" w:ascii="宋体" w:hAnsi="宋体" w:cs="宋体"/>
                <w:color w:val="auto"/>
                <w:szCs w:val="21"/>
                <w:highlight w:val="none"/>
              </w:rPr>
              <w:t>，双休日、节假日休息）向招标人提出异议。投诉人所提出的投诉内容及投诉文件本身必须真实有效，造成犯罪的将依法</w:t>
            </w:r>
            <w:r>
              <w:rPr>
                <w:rFonts w:hint="eastAsia" w:ascii="宋体" w:hAnsi="宋体" w:cs="宋体"/>
                <w:color w:val="auto"/>
                <w:szCs w:val="21"/>
                <w:highlight w:val="none"/>
                <w:lang w:val="en-US" w:eastAsia="zh-CN"/>
              </w:rPr>
              <w:t>提交</w:t>
            </w:r>
            <w:r>
              <w:rPr>
                <w:rFonts w:hint="eastAsia" w:ascii="宋体" w:hAnsi="宋体" w:cs="宋体"/>
                <w:color w:val="auto"/>
                <w:szCs w:val="21"/>
                <w:highlight w:val="none"/>
              </w:rPr>
              <w:t>相关公安、行政部门处理。</w:t>
            </w:r>
          </w:p>
        </w:tc>
      </w:tr>
      <w:tr w14:paraId="522C46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1714" w:type="dxa"/>
            <w:gridSpan w:val="2"/>
            <w:tcBorders>
              <w:top w:val="single" w:color="auto" w:sz="4" w:space="0"/>
              <w:left w:val="single" w:color="auto" w:sz="4" w:space="0"/>
              <w:bottom w:val="single" w:color="auto" w:sz="4" w:space="0"/>
              <w:right w:val="single" w:color="auto" w:sz="4" w:space="0"/>
            </w:tcBorders>
            <w:vAlign w:val="center"/>
          </w:tcPr>
          <w:p w14:paraId="3EE43C39">
            <w:pPr>
              <w:pStyle w:val="41"/>
              <w:ind w:left="0" w:leftChars="0" w:firstLine="0" w:firstLineChars="0"/>
              <w:jc w:val="center"/>
              <w:rPr>
                <w:rFonts w:hint="eastAsia"/>
                <w:color w:val="auto"/>
              </w:rPr>
            </w:pPr>
            <w:r>
              <w:rPr>
                <w:rFonts w:hint="eastAsia"/>
                <w:color w:val="auto"/>
              </w:rPr>
              <w:t>其它</w:t>
            </w:r>
          </w:p>
          <w:p w14:paraId="277F33F9">
            <w:pPr>
              <w:spacing w:line="240" w:lineRule="exact"/>
              <w:jc w:val="center"/>
              <w:rPr>
                <w:rFonts w:hAnsi="宋体"/>
                <w:color w:val="auto"/>
                <w:kern w:val="0"/>
              </w:rPr>
            </w:pPr>
          </w:p>
        </w:tc>
        <w:tc>
          <w:tcPr>
            <w:tcW w:w="8431" w:type="dxa"/>
            <w:gridSpan w:val="2"/>
            <w:tcBorders>
              <w:top w:val="single" w:color="auto" w:sz="4" w:space="0"/>
              <w:left w:val="single" w:color="auto" w:sz="4" w:space="0"/>
              <w:bottom w:val="single" w:color="auto" w:sz="4" w:space="0"/>
              <w:right w:val="single" w:color="auto" w:sz="4" w:space="0"/>
            </w:tcBorders>
            <w:vAlign w:val="center"/>
          </w:tcPr>
          <w:p w14:paraId="561FD1F1">
            <w:pPr>
              <w:spacing w:line="320" w:lineRule="exact"/>
              <w:rPr>
                <w:rFonts w:hint="eastAsia" w:ascii="宋体" w:hAnsi="宋体" w:cs="宋体"/>
                <w:color w:val="auto"/>
                <w:szCs w:val="21"/>
              </w:rPr>
            </w:pPr>
            <w:r>
              <w:rPr>
                <w:rFonts w:hint="eastAsia" w:ascii="宋体" w:hAnsi="宋体" w:cs="宋体"/>
                <w:color w:val="auto"/>
                <w:szCs w:val="21"/>
              </w:rPr>
              <w:t>1、如本文件前后章节、条款、内容规定不一致，以对招标人有利的解释为准。</w:t>
            </w:r>
          </w:p>
          <w:p w14:paraId="02D0B0B3">
            <w:pPr>
              <w:spacing w:line="320" w:lineRule="exact"/>
              <w:rPr>
                <w:rFonts w:hint="eastAsia" w:ascii="宋体" w:hAnsi="宋体" w:cs="宋体"/>
                <w:color w:val="auto"/>
                <w:szCs w:val="21"/>
              </w:rPr>
            </w:pPr>
            <w:r>
              <w:rPr>
                <w:rFonts w:hint="eastAsia" w:ascii="宋体" w:hAnsi="宋体" w:cs="宋体"/>
                <w:color w:val="auto"/>
                <w:szCs w:val="21"/>
              </w:rPr>
              <w:t>2、本文件的最终解释权归招标人所有。</w:t>
            </w:r>
          </w:p>
          <w:p w14:paraId="3FFA3B9A">
            <w:pPr>
              <w:spacing w:line="320" w:lineRule="exact"/>
              <w:rPr>
                <w:rFonts w:hint="eastAsia" w:ascii="宋体" w:hAnsi="宋体" w:cs="宋体"/>
                <w:color w:val="auto"/>
                <w:szCs w:val="21"/>
              </w:rPr>
            </w:pPr>
            <w:r>
              <w:rPr>
                <w:rFonts w:hint="eastAsia" w:ascii="宋体" w:hAnsi="宋体" w:cs="宋体"/>
                <w:color w:val="auto"/>
                <w:szCs w:val="21"/>
              </w:rPr>
              <w:t>3、投标人对本文件有疑问或异议的，应在投标人要求澄清招标文件的截止时间前提出。之后针对招标文件提出的疑问、异议或投诉将不再具有效力，相关机构可不予受理。</w:t>
            </w:r>
          </w:p>
          <w:p w14:paraId="2A55D891">
            <w:pPr>
              <w:spacing w:line="320" w:lineRule="exact"/>
              <w:rPr>
                <w:rFonts w:hint="eastAsia" w:ascii="宋体" w:hAnsi="宋体" w:cs="宋体"/>
                <w:color w:val="auto"/>
                <w:szCs w:val="21"/>
              </w:rPr>
            </w:pPr>
            <w:r>
              <w:rPr>
                <w:rFonts w:hint="eastAsia" w:ascii="宋体" w:hAnsi="宋体" w:cs="宋体"/>
                <w:color w:val="auto"/>
                <w:szCs w:val="21"/>
              </w:rPr>
              <w:t>4、本项目严禁非法转包，一经发现，招标人依法处理。</w:t>
            </w:r>
          </w:p>
          <w:p w14:paraId="7240C0EE">
            <w:pPr>
              <w:spacing w:line="320" w:lineRule="exact"/>
              <w:rPr>
                <w:rFonts w:hint="eastAsia" w:ascii="宋体" w:hAnsi="宋体" w:cs="宋体"/>
                <w:color w:val="auto"/>
                <w:szCs w:val="21"/>
              </w:rPr>
            </w:pPr>
            <w:r>
              <w:rPr>
                <w:rFonts w:hint="eastAsia" w:ascii="宋体" w:hAnsi="宋体" w:cs="宋体"/>
                <w:color w:val="auto"/>
                <w:szCs w:val="21"/>
              </w:rPr>
              <w:t>5、招标人保留对中标企业进行实地考察的权利。</w:t>
            </w:r>
          </w:p>
        </w:tc>
      </w:tr>
    </w:tbl>
    <w:p w14:paraId="3279AD06">
      <w:pPr>
        <w:rPr>
          <w:rFonts w:hint="eastAsia"/>
        </w:rPr>
      </w:pPr>
      <w:bookmarkStart w:id="51" w:name="_Toc22549"/>
      <w:bookmarkStart w:id="52" w:name="_Toc531771949"/>
    </w:p>
    <w:p w14:paraId="0E4DC633">
      <w:pPr>
        <w:pStyle w:val="41"/>
        <w:rPr>
          <w:rFonts w:hint="eastAsia"/>
        </w:rPr>
      </w:pPr>
    </w:p>
    <w:p w14:paraId="6FAE99EF">
      <w:pPr>
        <w:rPr>
          <w:rFonts w:hint="eastAsia"/>
        </w:rPr>
      </w:pPr>
    </w:p>
    <w:p w14:paraId="6C2FBB12">
      <w:pPr>
        <w:pStyle w:val="41"/>
        <w:rPr>
          <w:rFonts w:hint="eastAsia"/>
        </w:rPr>
      </w:pPr>
    </w:p>
    <w:p w14:paraId="60EEDDAF">
      <w:pPr>
        <w:rPr>
          <w:rFonts w:hint="eastAsia"/>
        </w:rPr>
      </w:pPr>
    </w:p>
    <w:p w14:paraId="4FF2E907">
      <w:pPr>
        <w:pStyle w:val="41"/>
        <w:rPr>
          <w:rFonts w:hint="eastAsia"/>
        </w:rPr>
      </w:pPr>
    </w:p>
    <w:p w14:paraId="1BDB9F74">
      <w:pPr>
        <w:rPr>
          <w:rFonts w:hint="eastAsia"/>
        </w:rPr>
      </w:pPr>
    </w:p>
    <w:p w14:paraId="215687F3">
      <w:pPr>
        <w:pStyle w:val="41"/>
        <w:rPr>
          <w:rFonts w:hint="eastAsia"/>
        </w:rPr>
      </w:pPr>
    </w:p>
    <w:p w14:paraId="7590E41C">
      <w:pPr>
        <w:rPr>
          <w:rFonts w:hint="eastAsia"/>
        </w:rPr>
      </w:pPr>
    </w:p>
    <w:p w14:paraId="2FD7993B">
      <w:pPr>
        <w:pStyle w:val="41"/>
        <w:rPr>
          <w:rFonts w:hint="eastAsia"/>
        </w:rPr>
      </w:pPr>
    </w:p>
    <w:p w14:paraId="39A94426">
      <w:pPr>
        <w:rPr>
          <w:rFonts w:hint="eastAsia"/>
        </w:rPr>
      </w:pPr>
    </w:p>
    <w:p w14:paraId="36463F49">
      <w:pPr>
        <w:pStyle w:val="41"/>
        <w:rPr>
          <w:rFonts w:hint="eastAsia"/>
        </w:rPr>
      </w:pPr>
    </w:p>
    <w:p w14:paraId="33E243A8">
      <w:pPr>
        <w:rPr>
          <w:rFonts w:hint="eastAsia"/>
        </w:rPr>
      </w:pPr>
    </w:p>
    <w:p w14:paraId="7EE57945">
      <w:pPr>
        <w:pStyle w:val="41"/>
        <w:rPr>
          <w:rFonts w:hint="eastAsia"/>
        </w:rPr>
      </w:pPr>
    </w:p>
    <w:p w14:paraId="5F2D5F7A">
      <w:pPr>
        <w:rPr>
          <w:rFonts w:hint="eastAsia"/>
        </w:rPr>
      </w:pPr>
    </w:p>
    <w:p w14:paraId="088843DC">
      <w:pPr>
        <w:pStyle w:val="41"/>
        <w:rPr>
          <w:rFonts w:hint="eastAsia"/>
        </w:rPr>
      </w:pPr>
    </w:p>
    <w:p w14:paraId="37FEC962">
      <w:pPr>
        <w:rPr>
          <w:rFonts w:hint="eastAsia"/>
        </w:rPr>
      </w:pPr>
    </w:p>
    <w:p w14:paraId="666E433E">
      <w:pPr>
        <w:pStyle w:val="41"/>
        <w:rPr>
          <w:rFonts w:hint="eastAsia"/>
        </w:rPr>
      </w:pPr>
    </w:p>
    <w:p w14:paraId="34093697">
      <w:pPr>
        <w:rPr>
          <w:rFonts w:hint="eastAsia"/>
        </w:rPr>
      </w:pPr>
    </w:p>
    <w:p w14:paraId="421A0B5A">
      <w:pPr>
        <w:pStyle w:val="41"/>
        <w:rPr>
          <w:rFonts w:hint="eastAsia"/>
        </w:rPr>
      </w:pPr>
    </w:p>
    <w:p w14:paraId="2B09AA14">
      <w:pPr>
        <w:rPr>
          <w:rFonts w:hint="eastAsia"/>
        </w:rPr>
      </w:pPr>
    </w:p>
    <w:p w14:paraId="5BC40067">
      <w:pPr>
        <w:rPr>
          <w:rFonts w:hint="eastAsia"/>
        </w:rPr>
      </w:pPr>
    </w:p>
    <w:p w14:paraId="3E96CEC9">
      <w:pPr>
        <w:rPr>
          <w:rFonts w:hint="eastAsia"/>
        </w:rPr>
      </w:pPr>
    </w:p>
    <w:p w14:paraId="31C7949B">
      <w:pPr>
        <w:rPr>
          <w:rFonts w:hint="eastAsia"/>
        </w:rPr>
      </w:pPr>
    </w:p>
    <w:p w14:paraId="1B728C8F">
      <w:pPr>
        <w:rPr>
          <w:rFonts w:hint="eastAsia"/>
        </w:rPr>
      </w:pPr>
    </w:p>
    <w:p w14:paraId="5AD923A2">
      <w:pPr>
        <w:pStyle w:val="2"/>
        <w:spacing w:before="0" w:after="0"/>
        <w:jc w:val="center"/>
        <w:rPr>
          <w:rFonts w:hint="eastAsia"/>
          <w:b w:val="0"/>
          <w:bCs w:val="0"/>
          <w:color w:val="auto"/>
          <w:sz w:val="32"/>
          <w:szCs w:val="32"/>
        </w:rPr>
      </w:pPr>
      <w:r>
        <w:rPr>
          <w:rFonts w:hint="eastAsia"/>
          <w:color w:val="auto"/>
        </w:rPr>
        <w:t>第二章 投标文件的组成</w:t>
      </w:r>
      <w:bookmarkEnd w:id="51"/>
      <w:r>
        <w:rPr>
          <w:rFonts w:hint="eastAsia"/>
          <w:color w:val="auto"/>
        </w:rPr>
        <w:t xml:space="preserve">及其他要求 </w:t>
      </w:r>
    </w:p>
    <w:p w14:paraId="7FCBF203">
      <w:pPr>
        <w:spacing w:line="440" w:lineRule="exact"/>
        <w:ind w:firstLine="420" w:firstLineChars="200"/>
        <w:rPr>
          <w:rFonts w:ascii="宋体" w:hAnsi="宋体"/>
          <w:color w:val="auto"/>
          <w:szCs w:val="21"/>
        </w:rPr>
      </w:pPr>
      <w:r>
        <w:rPr>
          <w:rFonts w:hint="eastAsia" w:ascii="宋体" w:hAnsi="宋体"/>
          <w:color w:val="auto"/>
          <w:szCs w:val="21"/>
        </w:rPr>
        <w:t>一、投标文件</w:t>
      </w:r>
      <w:bookmarkEnd w:id="39"/>
      <w:bookmarkEnd w:id="40"/>
      <w:bookmarkEnd w:id="41"/>
      <w:bookmarkEnd w:id="42"/>
      <w:bookmarkEnd w:id="43"/>
      <w:bookmarkEnd w:id="44"/>
      <w:bookmarkEnd w:id="45"/>
      <w:bookmarkEnd w:id="46"/>
      <w:bookmarkEnd w:id="47"/>
      <w:bookmarkEnd w:id="48"/>
      <w:bookmarkEnd w:id="49"/>
      <w:bookmarkEnd w:id="50"/>
      <w:bookmarkEnd w:id="52"/>
      <w:r>
        <w:rPr>
          <w:rFonts w:hint="eastAsia" w:ascii="宋体" w:hAnsi="宋体"/>
          <w:color w:val="auto"/>
          <w:szCs w:val="21"/>
        </w:rPr>
        <w:t>的组成</w:t>
      </w:r>
    </w:p>
    <w:p w14:paraId="2BBCEC6C">
      <w:pPr>
        <w:spacing w:line="440" w:lineRule="exact"/>
        <w:ind w:firstLine="420" w:firstLineChars="200"/>
        <w:rPr>
          <w:rFonts w:hint="eastAsia" w:ascii="宋体" w:hAnsi="宋体"/>
          <w:color w:val="auto"/>
          <w:szCs w:val="21"/>
        </w:rPr>
      </w:pPr>
      <w:r>
        <w:rPr>
          <w:rFonts w:hint="eastAsia" w:ascii="宋体" w:hAnsi="宋体"/>
          <w:color w:val="auto"/>
          <w:szCs w:val="21"/>
        </w:rPr>
        <w:t>（1）法定代表人身份证明文件和本人有效身份证（或法定代表人授权委托书和委托代理人有效身份证）；</w:t>
      </w:r>
    </w:p>
    <w:p w14:paraId="0B09EEBF">
      <w:pPr>
        <w:spacing w:line="440" w:lineRule="exact"/>
        <w:ind w:firstLine="420" w:firstLineChars="200"/>
        <w:rPr>
          <w:rFonts w:hint="eastAsia" w:ascii="宋体" w:hAnsi="宋体"/>
          <w:color w:val="auto"/>
          <w:szCs w:val="21"/>
        </w:rPr>
      </w:pPr>
      <w:r>
        <w:rPr>
          <w:rFonts w:hint="eastAsia" w:ascii="宋体" w:hAnsi="宋体"/>
          <w:color w:val="auto"/>
          <w:szCs w:val="21"/>
        </w:rPr>
        <w:t xml:space="preserve">（2）诚信投标承诺书；（格式见附件） </w:t>
      </w:r>
    </w:p>
    <w:p w14:paraId="1A12A479">
      <w:pPr>
        <w:spacing w:line="440" w:lineRule="exact"/>
        <w:ind w:firstLine="420" w:firstLineChars="200"/>
        <w:rPr>
          <w:rFonts w:hint="eastAsia" w:ascii="宋体" w:hAnsi="宋体"/>
          <w:color w:val="FF0000"/>
          <w:szCs w:val="21"/>
          <w:lang w:val="en-US" w:eastAsia="zh-CN"/>
        </w:rPr>
      </w:pPr>
      <w:r>
        <w:rPr>
          <w:rFonts w:hint="eastAsia" w:ascii="宋体" w:hAnsi="宋体"/>
          <w:color w:val="auto"/>
          <w:szCs w:val="21"/>
        </w:rPr>
        <w:t>（3）企业营业执照（或三证合一的有效证件）；</w:t>
      </w:r>
      <w:r>
        <w:rPr>
          <w:rFonts w:hint="eastAsia" w:ascii="宋体" w:hAnsi="宋体"/>
          <w:color w:val="FF0000"/>
          <w:szCs w:val="21"/>
          <w:lang w:val="en-US" w:eastAsia="zh-CN"/>
        </w:rPr>
        <w:t xml:space="preserve"> </w:t>
      </w:r>
    </w:p>
    <w:p w14:paraId="00C510ED">
      <w:pPr>
        <w:spacing w:line="440" w:lineRule="exact"/>
        <w:ind w:firstLine="420" w:firstLineChars="200"/>
        <w:rPr>
          <w:rFonts w:hint="eastAsia" w:ascii="宋体" w:hAnsi="宋体"/>
          <w:color w:val="auto"/>
          <w:szCs w:val="21"/>
          <w:lang w:val="en-US" w:eastAsia="zh-CN"/>
        </w:rPr>
      </w:pPr>
      <w:r>
        <w:rPr>
          <w:rFonts w:hint="eastAsia" w:ascii="宋体" w:hAnsi="宋体"/>
          <w:color w:val="auto"/>
          <w:szCs w:val="21"/>
          <w:lang w:eastAsia="zh-CN"/>
        </w:rPr>
        <w:t>（</w:t>
      </w:r>
      <w:r>
        <w:rPr>
          <w:rFonts w:hint="eastAsia" w:ascii="宋体" w:hAnsi="宋体"/>
          <w:color w:val="auto"/>
          <w:szCs w:val="21"/>
          <w:lang w:val="en-US" w:eastAsia="zh-CN"/>
        </w:rPr>
        <w:t>4</w:t>
      </w:r>
      <w:r>
        <w:rPr>
          <w:rFonts w:hint="eastAsia" w:ascii="宋体" w:hAnsi="宋体"/>
          <w:color w:val="auto"/>
          <w:szCs w:val="21"/>
          <w:lang w:eastAsia="zh-CN"/>
        </w:rPr>
        <w:t>）</w:t>
      </w:r>
      <w:r>
        <w:rPr>
          <w:rFonts w:hint="eastAsia" w:ascii="宋体" w:hAnsi="宋体"/>
          <w:color w:val="auto"/>
          <w:szCs w:val="21"/>
          <w:lang w:val="en-US" w:eastAsia="zh-CN"/>
        </w:rPr>
        <w:t>投标函；</w:t>
      </w:r>
    </w:p>
    <w:p w14:paraId="52AE08F8">
      <w:pPr>
        <w:spacing w:line="440" w:lineRule="exact"/>
        <w:ind w:firstLine="420" w:firstLineChars="200"/>
        <w:rPr>
          <w:rFonts w:hint="default" w:ascii="宋体" w:hAnsi="宋体"/>
          <w:color w:val="auto"/>
          <w:szCs w:val="21"/>
          <w:lang w:val="en-US" w:eastAsia="zh-CN"/>
        </w:rPr>
      </w:pPr>
      <w:r>
        <w:rPr>
          <w:rFonts w:hint="eastAsia" w:ascii="宋体" w:hAnsi="宋体"/>
          <w:color w:val="auto"/>
          <w:szCs w:val="21"/>
          <w:lang w:eastAsia="zh-CN"/>
        </w:rPr>
        <w:t>（</w:t>
      </w:r>
      <w:r>
        <w:rPr>
          <w:rFonts w:hint="eastAsia" w:ascii="宋体" w:hAnsi="宋体"/>
          <w:color w:val="auto"/>
          <w:szCs w:val="21"/>
          <w:lang w:val="en-US" w:eastAsia="zh-CN"/>
        </w:rPr>
        <w:t>5</w:t>
      </w:r>
      <w:r>
        <w:rPr>
          <w:rFonts w:hint="eastAsia" w:ascii="宋体" w:hAnsi="宋体"/>
          <w:color w:val="auto"/>
          <w:szCs w:val="21"/>
          <w:lang w:eastAsia="zh-CN"/>
        </w:rPr>
        <w:t>）</w:t>
      </w:r>
      <w:r>
        <w:rPr>
          <w:rFonts w:hint="eastAsia" w:ascii="宋体" w:hAnsi="宋体" w:eastAsia="宋体" w:cs="宋体"/>
          <w:color w:val="auto"/>
          <w:sz w:val="21"/>
          <w:szCs w:val="21"/>
          <w:lang w:val="en-US" w:eastAsia="zh-CN"/>
        </w:rPr>
        <w:t>维护人员在国家相关部门发布在有效期限内的低压</w:t>
      </w:r>
      <w:r>
        <w:rPr>
          <w:rFonts w:hint="eastAsia" w:ascii="宋体" w:hAnsi="宋体" w:cs="宋体"/>
          <w:color w:val="auto"/>
          <w:sz w:val="21"/>
          <w:szCs w:val="21"/>
          <w:lang w:val="en-US" w:eastAsia="zh-CN"/>
        </w:rPr>
        <w:t>电工</w:t>
      </w:r>
      <w:r>
        <w:rPr>
          <w:rFonts w:hint="eastAsia" w:ascii="宋体" w:hAnsi="宋体" w:eastAsia="宋体" w:cs="宋体"/>
          <w:color w:val="auto"/>
          <w:sz w:val="21"/>
          <w:szCs w:val="21"/>
          <w:lang w:val="en-US" w:eastAsia="zh-CN"/>
        </w:rPr>
        <w:t>证</w:t>
      </w:r>
      <w:r>
        <w:rPr>
          <w:rFonts w:hint="eastAsia" w:ascii="宋体" w:hAnsi="宋体" w:cs="宋体"/>
          <w:color w:val="auto"/>
          <w:sz w:val="21"/>
          <w:szCs w:val="21"/>
          <w:lang w:val="en-US" w:eastAsia="zh-CN"/>
        </w:rPr>
        <w:t>；</w:t>
      </w:r>
    </w:p>
    <w:p w14:paraId="4C6D3933">
      <w:pPr>
        <w:spacing w:line="440" w:lineRule="exact"/>
        <w:ind w:firstLine="420" w:firstLineChars="200"/>
        <w:rPr>
          <w:rFonts w:hint="eastAsia" w:ascii="宋体" w:cs="宋体"/>
          <w:color w:val="auto"/>
          <w:szCs w:val="21"/>
        </w:rPr>
      </w:pPr>
      <w:r>
        <w:rPr>
          <w:rFonts w:hint="eastAsia" w:ascii="宋体" w:hAnsi="宋体"/>
          <w:color w:val="auto"/>
          <w:szCs w:val="21"/>
          <w:lang w:eastAsia="zh-CN"/>
        </w:rPr>
        <w:t>（</w:t>
      </w:r>
      <w:r>
        <w:rPr>
          <w:rFonts w:hint="eastAsia" w:ascii="宋体" w:hAnsi="宋体"/>
          <w:color w:val="auto"/>
          <w:szCs w:val="21"/>
          <w:lang w:val="en-US" w:eastAsia="zh-CN"/>
        </w:rPr>
        <w:t>6</w:t>
      </w:r>
      <w:r>
        <w:rPr>
          <w:rFonts w:hint="eastAsia" w:ascii="宋体" w:hAnsi="宋体"/>
          <w:color w:val="auto"/>
          <w:szCs w:val="21"/>
          <w:lang w:eastAsia="zh-CN"/>
        </w:rPr>
        <w:t>）</w:t>
      </w:r>
      <w:r>
        <w:rPr>
          <w:rFonts w:hint="eastAsia" w:ascii="宋体" w:hAnsi="宋体"/>
          <w:color w:val="auto"/>
          <w:szCs w:val="21"/>
        </w:rPr>
        <w:t>投标人认为需要补充的其他材料。</w:t>
      </w:r>
    </w:p>
    <w:p w14:paraId="55C22993">
      <w:pPr>
        <w:spacing w:line="44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注</w:t>
      </w:r>
      <w:r>
        <w:rPr>
          <w:rFonts w:hint="eastAsia" w:ascii="宋体" w:hAnsi="宋体"/>
          <w:b/>
          <w:bCs/>
          <w:szCs w:val="21"/>
          <w:highlight w:val="none"/>
        </w:rPr>
        <w:t>：以上资料均需提供原件或复印件并加盖投标单位公章，否则按审查不合格处理。</w:t>
      </w:r>
    </w:p>
    <w:p w14:paraId="114BBAEE">
      <w:pPr>
        <w:spacing w:line="440" w:lineRule="exact"/>
        <w:ind w:firstLine="420" w:firstLineChars="200"/>
        <w:rPr>
          <w:rFonts w:hint="eastAsia" w:ascii="宋体" w:hAnsi="宋体"/>
          <w:color w:val="auto"/>
          <w:szCs w:val="21"/>
        </w:rPr>
      </w:pPr>
      <w:bookmarkStart w:id="53" w:name="_Toc296602475"/>
      <w:r>
        <w:rPr>
          <w:rFonts w:hint="eastAsia" w:ascii="宋体" w:hAnsi="宋体"/>
          <w:color w:val="auto"/>
          <w:szCs w:val="21"/>
        </w:rPr>
        <w:t>二、投标报价</w:t>
      </w:r>
    </w:p>
    <w:p w14:paraId="09D4A2D8">
      <w:pPr>
        <w:spacing w:line="440" w:lineRule="exact"/>
        <w:ind w:firstLine="420" w:firstLineChars="200"/>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1、本项目费用为</w:t>
      </w:r>
      <w:r>
        <w:rPr>
          <w:rFonts w:hint="eastAsia" w:ascii="宋体" w:hAnsi="宋体" w:eastAsia="宋体" w:cs="Times New Roman"/>
          <w:b/>
          <w:bCs/>
          <w:color w:val="auto"/>
          <w:szCs w:val="21"/>
          <w:highlight w:val="none"/>
          <w:lang w:val="en-US" w:eastAsia="zh-CN"/>
        </w:rPr>
        <w:t>固定</w:t>
      </w:r>
      <w:r>
        <w:rPr>
          <w:rFonts w:hint="eastAsia" w:ascii="宋体" w:hAnsi="宋体" w:cs="Times New Roman"/>
          <w:b/>
          <w:bCs/>
          <w:color w:val="auto"/>
          <w:szCs w:val="21"/>
          <w:highlight w:val="none"/>
          <w:lang w:val="en-US" w:eastAsia="zh-CN"/>
        </w:rPr>
        <w:t>价格</w:t>
      </w:r>
      <w:r>
        <w:rPr>
          <w:rFonts w:hint="eastAsia" w:ascii="宋体" w:hAnsi="宋体" w:eastAsia="宋体" w:cs="Times New Roman"/>
          <w:color w:val="auto"/>
          <w:szCs w:val="21"/>
          <w:lang w:val="en-US" w:eastAsia="zh-CN"/>
        </w:rPr>
        <w:t>，中标后不予调整。</w:t>
      </w:r>
    </w:p>
    <w:p w14:paraId="35FD666D">
      <w:pPr>
        <w:spacing w:line="440" w:lineRule="exact"/>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2、本项目为</w:t>
      </w:r>
      <w:r>
        <w:rPr>
          <w:rFonts w:hint="eastAsia" w:ascii="宋体" w:hAnsi="宋体" w:eastAsia="宋体" w:cs="Times New Roman"/>
          <w:b/>
          <w:bCs/>
          <w:color w:val="auto"/>
          <w:szCs w:val="21"/>
          <w:highlight w:val="none"/>
          <w:lang w:val="en-US" w:eastAsia="zh-CN"/>
        </w:rPr>
        <w:t>固定</w:t>
      </w:r>
      <w:r>
        <w:rPr>
          <w:rFonts w:hint="eastAsia" w:ascii="宋体" w:hAnsi="宋体" w:cs="Times New Roman"/>
          <w:b/>
          <w:bCs/>
          <w:color w:val="auto"/>
          <w:szCs w:val="21"/>
          <w:highlight w:val="none"/>
          <w:lang w:val="en-US" w:eastAsia="zh-CN"/>
        </w:rPr>
        <w:t>价格</w:t>
      </w:r>
      <w:r>
        <w:rPr>
          <w:rFonts w:hint="eastAsia" w:ascii="宋体" w:hAnsi="宋体" w:eastAsia="宋体" w:cs="Times New Roman"/>
          <w:color w:val="auto"/>
          <w:szCs w:val="21"/>
          <w:lang w:val="en-US" w:eastAsia="zh-CN"/>
        </w:rPr>
        <w:t>，</w:t>
      </w:r>
      <w:r>
        <w:rPr>
          <w:rFonts w:hint="eastAsia" w:ascii="宋体" w:hAnsi="宋体" w:cs="Times New Roman"/>
          <w:color w:val="auto"/>
          <w:szCs w:val="21"/>
          <w:lang w:val="en-US" w:eastAsia="zh-CN"/>
        </w:rPr>
        <w:t>服务期内，</w:t>
      </w:r>
      <w:r>
        <w:rPr>
          <w:rFonts w:hint="eastAsia" w:ascii="宋体" w:hAnsi="宋体" w:eastAsia="宋体" w:cs="Times New Roman"/>
          <w:color w:val="auto"/>
          <w:szCs w:val="21"/>
          <w:lang w:val="en-US" w:eastAsia="zh-CN"/>
        </w:rPr>
        <w:t>委托人不再增加</w:t>
      </w:r>
      <w:r>
        <w:rPr>
          <w:rFonts w:hint="eastAsia" w:ascii="宋体" w:hAnsi="宋体" w:cs="Times New Roman"/>
          <w:color w:val="auto"/>
          <w:szCs w:val="21"/>
          <w:lang w:val="en-US" w:eastAsia="zh-CN"/>
        </w:rPr>
        <w:t>服务</w:t>
      </w:r>
      <w:r>
        <w:rPr>
          <w:rFonts w:hint="eastAsia" w:ascii="宋体" w:hAnsi="宋体" w:eastAsia="宋体" w:cs="Times New Roman"/>
          <w:color w:val="auto"/>
          <w:szCs w:val="21"/>
          <w:lang w:val="en-US" w:eastAsia="zh-CN"/>
        </w:rPr>
        <w:t xml:space="preserve">费用。 </w:t>
      </w:r>
    </w:p>
    <w:p w14:paraId="018A8565">
      <w:pPr>
        <w:spacing w:line="440" w:lineRule="exact"/>
        <w:ind w:firstLine="420" w:firstLineChars="200"/>
        <w:rPr>
          <w:rFonts w:hint="eastAsia" w:ascii="宋体" w:hAnsi="宋体" w:eastAsia="宋体" w:cs="Times New Roman"/>
          <w:color w:val="auto"/>
          <w:szCs w:val="21"/>
          <w:lang w:val="en-US" w:eastAsia="zh-CN"/>
        </w:rPr>
      </w:pPr>
      <w:r>
        <w:rPr>
          <w:rFonts w:hint="eastAsia" w:ascii="宋体" w:hAnsi="宋体" w:cs="Times New Roman"/>
          <w:color w:val="auto"/>
          <w:szCs w:val="21"/>
          <w:lang w:val="en-US" w:eastAsia="zh-CN"/>
        </w:rPr>
        <w:t>3</w:t>
      </w:r>
      <w:r>
        <w:rPr>
          <w:rFonts w:hint="eastAsia" w:ascii="宋体" w:hAnsi="宋体" w:eastAsia="宋体" w:cs="Times New Roman"/>
          <w:color w:val="auto"/>
          <w:szCs w:val="21"/>
          <w:lang w:val="en-US" w:eastAsia="zh-CN"/>
        </w:rPr>
        <w:t>、投标报价的价格是完成项目全部内容的价格，投标</w:t>
      </w:r>
      <w:r>
        <w:rPr>
          <w:rFonts w:hint="eastAsia" w:ascii="宋体" w:hAnsi="宋体" w:eastAsia="宋体" w:cs="Times New Roman"/>
          <w:b/>
          <w:bCs/>
          <w:color w:val="auto"/>
          <w:szCs w:val="21"/>
          <w:highlight w:val="none"/>
          <w:lang w:val="en-US" w:eastAsia="zh-CN"/>
        </w:rPr>
        <w:t>固定</w:t>
      </w:r>
      <w:r>
        <w:rPr>
          <w:rFonts w:hint="eastAsia" w:ascii="宋体" w:hAnsi="宋体" w:cs="Times New Roman"/>
          <w:b/>
          <w:bCs/>
          <w:color w:val="auto"/>
          <w:szCs w:val="21"/>
          <w:highlight w:val="none"/>
          <w:lang w:val="en-US" w:eastAsia="zh-CN"/>
        </w:rPr>
        <w:t>价格</w:t>
      </w:r>
      <w:r>
        <w:rPr>
          <w:rFonts w:hint="eastAsia" w:ascii="宋体" w:hAnsi="宋体" w:eastAsia="宋体" w:cs="Times New Roman"/>
          <w:color w:val="auto"/>
          <w:szCs w:val="21"/>
          <w:lang w:val="en-US" w:eastAsia="zh-CN"/>
        </w:rPr>
        <w:t>在任何情况下均不予调整。</w:t>
      </w:r>
    </w:p>
    <w:p w14:paraId="04925425">
      <w:pPr>
        <w:spacing w:line="440" w:lineRule="exact"/>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5、</w:t>
      </w:r>
      <w:r>
        <w:rPr>
          <w:rFonts w:hint="eastAsia" w:ascii="宋体" w:hAnsi="宋体" w:cs="Times New Roman"/>
          <w:color w:val="auto"/>
          <w:szCs w:val="21"/>
          <w:lang w:val="en-US" w:eastAsia="zh-CN"/>
        </w:rPr>
        <w:t>采购需求中所有服务的</w:t>
      </w:r>
      <w:r>
        <w:rPr>
          <w:rFonts w:hint="eastAsia" w:ascii="宋体" w:hAnsi="宋体" w:eastAsia="宋体" w:cs="Times New Roman"/>
          <w:color w:val="auto"/>
          <w:szCs w:val="21"/>
          <w:lang w:val="en-US" w:eastAsia="zh-CN"/>
        </w:rPr>
        <w:t>费用应包括在投标价格中。投标文件报价为含税价，招标人不再为此次招标支付任何费用。</w:t>
      </w:r>
    </w:p>
    <w:p w14:paraId="63E4E96D">
      <w:pPr>
        <w:spacing w:line="440" w:lineRule="exact"/>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6、投标报价应由法定代表人或被授权人签署。</w:t>
      </w:r>
    </w:p>
    <w:p w14:paraId="3E066859">
      <w:pPr>
        <w:spacing w:line="440" w:lineRule="exact"/>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7、投标人的报价不得高于本次招标最高限价，否则将作为无效投标处理。</w:t>
      </w:r>
    </w:p>
    <w:p w14:paraId="6873695C">
      <w:pPr>
        <w:spacing w:line="440" w:lineRule="exact"/>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8、如投标文件中未列明全面实现</w:t>
      </w:r>
      <w:r>
        <w:rPr>
          <w:rFonts w:hint="eastAsia" w:ascii="宋体" w:hAnsi="宋体" w:cs="Times New Roman"/>
          <w:color w:val="auto"/>
          <w:szCs w:val="21"/>
          <w:lang w:val="en-US" w:eastAsia="zh-CN"/>
        </w:rPr>
        <w:t>服务</w:t>
      </w:r>
      <w:r>
        <w:rPr>
          <w:rFonts w:hint="eastAsia" w:ascii="宋体" w:hAnsi="宋体" w:eastAsia="宋体" w:cs="Times New Roman"/>
          <w:color w:val="auto"/>
          <w:szCs w:val="21"/>
          <w:lang w:val="en-US" w:eastAsia="zh-CN"/>
        </w:rPr>
        <w:t>而必须配置的配套或辅助设施及相应技术措施的费用，这些费用将被视为已包含在总投标价中。</w:t>
      </w:r>
    </w:p>
    <w:p w14:paraId="0144EB10">
      <w:pPr>
        <w:spacing w:line="440" w:lineRule="exact"/>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9、总投标价中不得包含招标文件要求以外的内容，否则，在评标时不予核减，但在授予合同时，招标人有权将这部分价格从其中标价格中扣除。</w:t>
      </w:r>
    </w:p>
    <w:p w14:paraId="37FB671C">
      <w:pPr>
        <w:spacing w:line="440" w:lineRule="exact"/>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10、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53C32D21">
      <w:pPr>
        <w:spacing w:line="440" w:lineRule="exact"/>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11、投标人不得对从第三方采购货物的随机备品、备件另行收费，否则在计算评标价时这部分费用将不予扣除，在授予合同时将从中标价格中扣除该部分费用。</w:t>
      </w:r>
    </w:p>
    <w:p w14:paraId="3D8E0D67">
      <w:pPr>
        <w:spacing w:line="440" w:lineRule="exact"/>
        <w:ind w:firstLine="420" w:firstLineChars="200"/>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12、投标人应根据货物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14:paraId="22EB307C">
      <w:pPr>
        <w:spacing w:line="440" w:lineRule="exact"/>
        <w:ind w:firstLine="420" w:firstLineChars="200"/>
        <w:rPr>
          <w:rFonts w:hint="eastAsia" w:ascii="宋体" w:hAnsi="宋体"/>
          <w:color w:val="auto"/>
          <w:szCs w:val="21"/>
        </w:rPr>
      </w:pPr>
      <w:bookmarkStart w:id="54" w:name="_Toc296602442"/>
      <w:bookmarkStart w:id="55" w:name="_Toc2570"/>
      <w:bookmarkStart w:id="56" w:name="_Toc324404837"/>
      <w:bookmarkStart w:id="57" w:name="_Toc35425075"/>
      <w:bookmarkStart w:id="58" w:name="_Toc35424909"/>
      <w:bookmarkStart w:id="59" w:name="_Toc35947192"/>
      <w:bookmarkStart w:id="60" w:name="_Toc506107290"/>
      <w:bookmarkStart w:id="61" w:name="_Toc15058868"/>
      <w:bookmarkStart w:id="62" w:name="_Toc179632571"/>
      <w:bookmarkStart w:id="63" w:name="_Toc152042329"/>
      <w:bookmarkStart w:id="64" w:name="_Toc152045553"/>
      <w:bookmarkStart w:id="65" w:name="_Toc247085711"/>
      <w:bookmarkStart w:id="66" w:name="_Toc246996940"/>
      <w:bookmarkStart w:id="67" w:name="_Toc144974521"/>
      <w:bookmarkStart w:id="68" w:name="_Toc246996197"/>
      <w:r>
        <w:rPr>
          <w:rFonts w:hint="eastAsia" w:ascii="宋体" w:hAnsi="宋体"/>
          <w:color w:val="auto"/>
          <w:szCs w:val="21"/>
        </w:rPr>
        <w:t>三、投标文件的编制</w:t>
      </w:r>
      <w:bookmarkEnd w:id="54"/>
      <w:bookmarkEnd w:id="55"/>
      <w:bookmarkEnd w:id="56"/>
      <w:bookmarkEnd w:id="57"/>
      <w:bookmarkEnd w:id="58"/>
      <w:bookmarkEnd w:id="59"/>
      <w:bookmarkEnd w:id="60"/>
      <w:bookmarkEnd w:id="61"/>
    </w:p>
    <w:bookmarkEnd w:id="62"/>
    <w:bookmarkEnd w:id="63"/>
    <w:bookmarkEnd w:id="64"/>
    <w:bookmarkEnd w:id="65"/>
    <w:bookmarkEnd w:id="66"/>
    <w:bookmarkEnd w:id="67"/>
    <w:bookmarkEnd w:id="68"/>
    <w:p w14:paraId="510590B3">
      <w:pPr>
        <w:spacing w:line="440" w:lineRule="exact"/>
        <w:ind w:firstLine="420" w:firstLineChars="200"/>
        <w:rPr>
          <w:rFonts w:hint="eastAsia" w:ascii="宋体" w:hAnsi="宋体" w:cs="宋体"/>
          <w:color w:val="auto"/>
          <w:szCs w:val="21"/>
        </w:rPr>
      </w:pPr>
      <w:r>
        <w:rPr>
          <w:rFonts w:hint="default" w:ascii="宋体" w:hAnsi="宋体" w:cs="宋体"/>
          <w:color w:val="auto"/>
          <w:szCs w:val="21"/>
          <w:lang w:val="en-US"/>
        </w:rPr>
        <w:t>1</w:t>
      </w:r>
      <w:r>
        <w:rPr>
          <w:rFonts w:hint="eastAsia" w:ascii="宋体" w:hAnsi="宋体" w:cs="宋体"/>
          <w:color w:val="auto"/>
          <w:szCs w:val="21"/>
          <w:lang w:val="en-US" w:eastAsia="zh-CN"/>
        </w:rPr>
        <w:t>、</w:t>
      </w:r>
      <w:r>
        <w:rPr>
          <w:rFonts w:hint="eastAsia" w:ascii="宋体" w:hAnsi="宋体" w:cs="宋体"/>
          <w:color w:val="auto"/>
          <w:szCs w:val="21"/>
        </w:rPr>
        <w:t>投标文件应按第二章“投标文件的组成”进行编写，如有必要，可以增加附页，作为投标文件的组成部分。</w:t>
      </w:r>
    </w:p>
    <w:p w14:paraId="0765CE3A">
      <w:pPr>
        <w:spacing w:line="440" w:lineRule="atLeast"/>
        <w:ind w:firstLine="420" w:firstLineChars="200"/>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eastAsia="zh-CN"/>
        </w:rPr>
        <w:t>、</w:t>
      </w:r>
      <w:r>
        <w:rPr>
          <w:rFonts w:hint="eastAsia" w:ascii="宋体" w:hAnsi="宋体" w:cs="宋体"/>
          <w:color w:val="auto"/>
          <w:szCs w:val="21"/>
        </w:rPr>
        <w:t>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14:paraId="42236431">
      <w:pPr>
        <w:spacing w:line="440" w:lineRule="atLeast"/>
        <w:ind w:firstLine="420" w:firstLineChars="200"/>
        <w:rPr>
          <w:rFonts w:hint="eastAsia"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eastAsia="zh-CN"/>
        </w:rPr>
        <w:t>、</w:t>
      </w:r>
      <w:r>
        <w:rPr>
          <w:rFonts w:hint="eastAsia" w:ascii="宋体" w:hAnsi="宋体" w:cs="宋体"/>
          <w:color w:val="auto"/>
          <w:szCs w:val="21"/>
        </w:rPr>
        <w:t>投标文件正本、 副本份数见投标人须知前附表。正本和副本的封面上应清楚地标记“正本”或“副本”的字样。当副本和正本不一致时，以正本为准。</w:t>
      </w:r>
    </w:p>
    <w:p w14:paraId="25E32AE1">
      <w:pPr>
        <w:spacing w:line="440" w:lineRule="atLeast"/>
        <w:ind w:firstLine="420" w:firstLineChars="200"/>
        <w:rPr>
          <w:rFonts w:hint="eastAsia" w:ascii="宋体" w:hAnsi="宋体" w:cs="宋体"/>
          <w:color w:val="auto"/>
          <w:szCs w:val="21"/>
        </w:rPr>
      </w:pPr>
    </w:p>
    <w:p w14:paraId="5F2887F6">
      <w:pPr>
        <w:spacing w:line="440" w:lineRule="atLeast"/>
        <w:ind w:firstLine="420" w:firstLineChars="200"/>
        <w:rPr>
          <w:rFonts w:hint="eastAsia" w:ascii="宋体" w:hAnsi="宋体" w:cs="宋体"/>
          <w:color w:val="auto"/>
          <w:szCs w:val="21"/>
        </w:rPr>
      </w:pPr>
    </w:p>
    <w:p w14:paraId="1C2E1D9F">
      <w:pPr>
        <w:spacing w:line="440" w:lineRule="atLeast"/>
        <w:ind w:firstLine="420" w:firstLineChars="200"/>
        <w:rPr>
          <w:rFonts w:hint="eastAsia" w:ascii="宋体" w:hAnsi="宋体" w:cs="宋体"/>
          <w:color w:val="auto"/>
          <w:szCs w:val="21"/>
        </w:rPr>
      </w:pPr>
    </w:p>
    <w:p w14:paraId="22CD50CE">
      <w:pPr>
        <w:spacing w:line="440" w:lineRule="atLeast"/>
        <w:ind w:firstLine="420" w:firstLineChars="200"/>
        <w:rPr>
          <w:rFonts w:hint="eastAsia" w:ascii="宋体" w:hAnsi="宋体" w:cs="宋体"/>
          <w:color w:val="auto"/>
          <w:szCs w:val="21"/>
        </w:rPr>
      </w:pPr>
    </w:p>
    <w:p w14:paraId="29F997E6">
      <w:pPr>
        <w:spacing w:line="440" w:lineRule="atLeast"/>
        <w:ind w:firstLine="420" w:firstLineChars="200"/>
        <w:rPr>
          <w:rFonts w:hint="eastAsia" w:ascii="宋体" w:hAnsi="宋体" w:cs="宋体"/>
          <w:color w:val="auto"/>
          <w:szCs w:val="21"/>
        </w:rPr>
      </w:pPr>
    </w:p>
    <w:p w14:paraId="491CBD93">
      <w:pPr>
        <w:spacing w:line="440" w:lineRule="atLeast"/>
        <w:ind w:firstLine="420" w:firstLineChars="200"/>
        <w:rPr>
          <w:rFonts w:hint="eastAsia" w:ascii="宋体" w:hAnsi="宋体" w:cs="宋体"/>
          <w:color w:val="auto"/>
          <w:szCs w:val="21"/>
        </w:rPr>
      </w:pPr>
    </w:p>
    <w:p w14:paraId="6F117C33">
      <w:pPr>
        <w:spacing w:line="440" w:lineRule="atLeast"/>
        <w:ind w:firstLine="420" w:firstLineChars="200"/>
        <w:rPr>
          <w:rFonts w:hint="eastAsia" w:ascii="宋体" w:hAnsi="宋体" w:cs="宋体"/>
          <w:color w:val="auto"/>
          <w:szCs w:val="21"/>
        </w:rPr>
      </w:pPr>
    </w:p>
    <w:p w14:paraId="0C0FB93D">
      <w:pPr>
        <w:spacing w:line="440" w:lineRule="atLeast"/>
        <w:ind w:firstLine="420" w:firstLineChars="200"/>
        <w:rPr>
          <w:rFonts w:hint="eastAsia" w:ascii="宋体" w:hAnsi="宋体" w:cs="宋体"/>
          <w:color w:val="auto"/>
          <w:szCs w:val="21"/>
        </w:rPr>
      </w:pPr>
    </w:p>
    <w:p w14:paraId="5B0205FF">
      <w:pPr>
        <w:spacing w:line="440" w:lineRule="atLeast"/>
        <w:ind w:firstLine="420" w:firstLineChars="200"/>
        <w:rPr>
          <w:rFonts w:hint="eastAsia" w:ascii="宋体" w:hAnsi="宋体" w:cs="宋体"/>
          <w:color w:val="auto"/>
          <w:szCs w:val="21"/>
        </w:rPr>
      </w:pPr>
    </w:p>
    <w:p w14:paraId="54300C2C">
      <w:pPr>
        <w:spacing w:line="440" w:lineRule="atLeast"/>
        <w:ind w:firstLine="420" w:firstLineChars="200"/>
        <w:rPr>
          <w:rFonts w:hint="eastAsia" w:ascii="宋体" w:hAnsi="宋体" w:cs="宋体"/>
          <w:color w:val="auto"/>
          <w:szCs w:val="21"/>
        </w:rPr>
      </w:pPr>
    </w:p>
    <w:p w14:paraId="2CDB6262">
      <w:pPr>
        <w:spacing w:line="440" w:lineRule="atLeast"/>
        <w:ind w:firstLine="420" w:firstLineChars="200"/>
        <w:rPr>
          <w:rFonts w:hint="eastAsia" w:ascii="宋体" w:hAnsi="宋体" w:cs="宋体"/>
          <w:color w:val="auto"/>
          <w:szCs w:val="21"/>
        </w:rPr>
      </w:pPr>
    </w:p>
    <w:p w14:paraId="48DA9D39">
      <w:pPr>
        <w:spacing w:line="440" w:lineRule="atLeast"/>
        <w:ind w:firstLine="420" w:firstLineChars="200"/>
        <w:rPr>
          <w:rFonts w:hint="eastAsia" w:ascii="宋体" w:hAnsi="宋体" w:cs="宋体"/>
          <w:color w:val="auto"/>
          <w:szCs w:val="21"/>
        </w:rPr>
      </w:pPr>
    </w:p>
    <w:p w14:paraId="1525AF19">
      <w:pPr>
        <w:spacing w:line="440" w:lineRule="atLeast"/>
        <w:ind w:firstLine="420" w:firstLineChars="200"/>
        <w:rPr>
          <w:rFonts w:hint="eastAsia" w:ascii="宋体" w:hAnsi="宋体" w:cs="宋体"/>
          <w:color w:val="auto"/>
          <w:szCs w:val="21"/>
        </w:rPr>
      </w:pPr>
    </w:p>
    <w:p w14:paraId="391AB510">
      <w:pPr>
        <w:spacing w:line="440" w:lineRule="atLeast"/>
        <w:ind w:firstLine="420" w:firstLineChars="200"/>
        <w:rPr>
          <w:rFonts w:hint="eastAsia" w:ascii="宋体" w:hAnsi="宋体" w:cs="宋体"/>
          <w:color w:val="auto"/>
          <w:szCs w:val="21"/>
        </w:rPr>
      </w:pPr>
    </w:p>
    <w:p w14:paraId="1B2514FB">
      <w:pPr>
        <w:spacing w:line="440" w:lineRule="atLeast"/>
        <w:ind w:firstLine="420" w:firstLineChars="200"/>
        <w:rPr>
          <w:rFonts w:hint="eastAsia" w:ascii="宋体" w:hAnsi="宋体" w:cs="宋体"/>
          <w:color w:val="auto"/>
          <w:szCs w:val="21"/>
        </w:rPr>
      </w:pPr>
    </w:p>
    <w:p w14:paraId="63807F4A">
      <w:pPr>
        <w:spacing w:line="440" w:lineRule="atLeast"/>
        <w:ind w:firstLine="420" w:firstLineChars="200"/>
        <w:rPr>
          <w:rFonts w:hint="eastAsia" w:ascii="宋体" w:hAnsi="宋体" w:cs="宋体"/>
          <w:color w:val="auto"/>
          <w:szCs w:val="21"/>
        </w:rPr>
      </w:pPr>
    </w:p>
    <w:p w14:paraId="5B8D7164">
      <w:pPr>
        <w:spacing w:line="440" w:lineRule="atLeast"/>
        <w:ind w:firstLine="420" w:firstLineChars="200"/>
        <w:rPr>
          <w:rFonts w:hint="eastAsia" w:ascii="宋体" w:hAnsi="宋体" w:cs="宋体"/>
          <w:color w:val="auto"/>
          <w:szCs w:val="21"/>
        </w:rPr>
      </w:pPr>
    </w:p>
    <w:p w14:paraId="193B90B6">
      <w:pPr>
        <w:spacing w:line="440" w:lineRule="atLeast"/>
        <w:ind w:firstLine="420" w:firstLineChars="200"/>
        <w:rPr>
          <w:rFonts w:hint="eastAsia" w:ascii="宋体" w:hAnsi="宋体" w:cs="宋体"/>
          <w:color w:val="auto"/>
          <w:szCs w:val="21"/>
        </w:rPr>
      </w:pPr>
    </w:p>
    <w:p w14:paraId="3AA18033">
      <w:pPr>
        <w:spacing w:line="440" w:lineRule="atLeast"/>
        <w:ind w:firstLine="420" w:firstLineChars="200"/>
        <w:rPr>
          <w:rFonts w:hint="eastAsia" w:ascii="宋体" w:hAnsi="宋体" w:cs="宋体"/>
          <w:color w:val="auto"/>
          <w:szCs w:val="21"/>
        </w:rPr>
      </w:pPr>
    </w:p>
    <w:p w14:paraId="67080D34">
      <w:pPr>
        <w:spacing w:line="440" w:lineRule="atLeast"/>
        <w:ind w:firstLine="420" w:firstLineChars="200"/>
        <w:rPr>
          <w:rFonts w:hint="eastAsia" w:ascii="宋体" w:hAnsi="宋体" w:cs="宋体"/>
          <w:color w:val="auto"/>
          <w:szCs w:val="21"/>
        </w:rPr>
      </w:pPr>
    </w:p>
    <w:p w14:paraId="00C4B203">
      <w:pPr>
        <w:spacing w:line="440" w:lineRule="atLeast"/>
        <w:ind w:firstLine="420" w:firstLineChars="200"/>
        <w:rPr>
          <w:rFonts w:hint="eastAsia" w:ascii="宋体" w:hAnsi="宋体" w:cs="宋体"/>
          <w:color w:val="auto"/>
          <w:szCs w:val="21"/>
          <w:lang w:val="en-US" w:eastAsia="zh-CN"/>
        </w:rPr>
      </w:pPr>
    </w:p>
    <w:p w14:paraId="21B5CC0C">
      <w:pPr>
        <w:spacing w:line="440" w:lineRule="atLeast"/>
        <w:ind w:firstLine="420" w:firstLineChars="200"/>
        <w:rPr>
          <w:rFonts w:hint="eastAsia" w:ascii="宋体" w:hAnsi="宋体" w:cs="宋体"/>
          <w:color w:val="auto"/>
          <w:szCs w:val="21"/>
          <w:lang w:val="en-US" w:eastAsia="zh-CN"/>
        </w:rPr>
      </w:pPr>
    </w:p>
    <w:p w14:paraId="268FBF82">
      <w:pPr>
        <w:rPr>
          <w:rFonts w:hint="eastAsia"/>
          <w:lang w:eastAsia="zh-CN"/>
        </w:rPr>
      </w:pPr>
      <w:bookmarkStart w:id="69" w:name="_Toc18466"/>
      <w:bookmarkStart w:id="70" w:name="_Toc20332"/>
      <w:bookmarkStart w:id="71" w:name="_Toc30097"/>
      <w:bookmarkStart w:id="72" w:name="_Toc28505"/>
      <w:bookmarkStart w:id="73" w:name="_Toc531771951"/>
      <w:bookmarkStart w:id="74" w:name="_Toc26581"/>
    </w:p>
    <w:p w14:paraId="056507FC">
      <w:pPr>
        <w:pStyle w:val="2"/>
        <w:spacing w:before="0" w:after="0"/>
        <w:jc w:val="center"/>
        <w:rPr>
          <w:rFonts w:hint="eastAsia"/>
          <w:b w:val="0"/>
          <w:bCs w:val="0"/>
          <w:color w:val="auto"/>
          <w:sz w:val="32"/>
          <w:szCs w:val="32"/>
        </w:rPr>
      </w:pPr>
      <w:r>
        <w:rPr>
          <w:rFonts w:hint="eastAsia"/>
          <w:color w:val="auto"/>
        </w:rPr>
        <w:t>第三章 评标办法</w:t>
      </w:r>
      <w:bookmarkEnd w:id="53"/>
      <w:bookmarkEnd w:id="69"/>
      <w:bookmarkEnd w:id="70"/>
      <w:bookmarkEnd w:id="71"/>
      <w:bookmarkEnd w:id="72"/>
      <w:bookmarkEnd w:id="73"/>
      <w:bookmarkEnd w:id="74"/>
      <w:r>
        <w:rPr>
          <w:rFonts w:hint="eastAsia"/>
          <w:color w:val="auto"/>
        </w:rPr>
        <w:t xml:space="preserve"> </w:t>
      </w:r>
    </w:p>
    <w:p w14:paraId="22DA8E87">
      <w:pPr>
        <w:spacing w:line="420" w:lineRule="exact"/>
        <w:jc w:val="center"/>
        <w:rPr>
          <w:rFonts w:hint="eastAsia" w:ascii="黑体" w:hAnsi="宋体" w:eastAsia="黑体"/>
          <w:color w:val="auto"/>
          <w:sz w:val="28"/>
        </w:rPr>
      </w:pPr>
      <w:r>
        <w:rPr>
          <w:rFonts w:hint="eastAsia" w:ascii="黑体" w:hAnsi="宋体" w:eastAsia="黑体"/>
          <w:color w:val="auto"/>
          <w:sz w:val="28"/>
        </w:rPr>
        <w:t>一  总  则</w:t>
      </w:r>
    </w:p>
    <w:p w14:paraId="3F62C800">
      <w:pPr>
        <w:spacing w:line="420" w:lineRule="exact"/>
        <w:jc w:val="center"/>
        <w:rPr>
          <w:rFonts w:hint="eastAsia" w:ascii="宋体" w:hAnsi="宋体"/>
          <w:color w:val="auto"/>
          <w:sz w:val="24"/>
        </w:rPr>
      </w:pPr>
    </w:p>
    <w:p w14:paraId="0611ED23">
      <w:pPr>
        <w:snapToGrid w:val="0"/>
        <w:spacing w:line="440" w:lineRule="exact"/>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lang w:val="en-US" w:eastAsia="zh-CN"/>
        </w:rPr>
        <w:t>1</w:t>
      </w:r>
      <w:r>
        <w:rPr>
          <w:rFonts w:hint="eastAsia" w:ascii="宋体" w:hAnsi="宋体" w:cs="宋体"/>
          <w:color w:val="auto"/>
          <w:szCs w:val="21"/>
        </w:rPr>
        <w:t>.</w:t>
      </w:r>
      <w:r>
        <w:rPr>
          <w:rFonts w:hint="eastAsia" w:ascii="宋体" w:hAnsi="宋体" w:cs="宋体"/>
          <w:color w:val="auto"/>
          <w:szCs w:val="21"/>
          <w:lang w:val="en-US" w:eastAsia="zh-CN"/>
        </w:rPr>
        <w:t>评标方法</w:t>
      </w:r>
    </w:p>
    <w:p w14:paraId="0FE34EC2">
      <w:pPr>
        <w:snapToGrid w:val="0"/>
        <w:spacing w:line="440" w:lineRule="exact"/>
        <w:ind w:firstLine="420" w:firstLineChars="200"/>
        <w:rPr>
          <w:rFonts w:hint="eastAsia" w:ascii="宋体" w:hAnsi="宋体" w:cs="宋体"/>
          <w:color w:val="auto"/>
          <w:szCs w:val="21"/>
        </w:rPr>
      </w:pPr>
      <w:r>
        <w:rPr>
          <w:rFonts w:hint="eastAsia" w:ascii="宋体" w:hAnsi="宋体" w:cs="宋体"/>
          <w:color w:val="auto"/>
          <w:szCs w:val="21"/>
        </w:rPr>
        <w:t>1.1本次评标采用最低评标价法，评标委员会对满足招标文件实质性要求的投标文件，最终按投标报价（扣除可抵扣的进项税后的金额）最低原则，推荐有效投标报价最低的为第一中标候选人，次低的为第二中标候选人，以此类推，推荐中标候选人</w:t>
      </w:r>
      <w:r>
        <w:rPr>
          <w:rFonts w:hint="eastAsia" w:ascii="宋体" w:hAnsi="宋体" w:cs="宋体"/>
          <w:color w:val="auto"/>
          <w:szCs w:val="21"/>
          <w:lang w:val="en-US" w:eastAsia="zh-CN"/>
        </w:rPr>
        <w:t>1</w:t>
      </w:r>
      <w:r>
        <w:rPr>
          <w:rFonts w:hint="eastAsia" w:ascii="宋体" w:hAnsi="宋体" w:cs="宋体"/>
          <w:color w:val="auto"/>
          <w:szCs w:val="21"/>
        </w:rPr>
        <w:t>名，并标明排序，但投标报价低于其成本的除外。投标报价最低的有效投标人有两名或两名以上相同时，由评标委员会主任委员或招标人抽签确定第一中标候选人。</w:t>
      </w:r>
    </w:p>
    <w:p w14:paraId="24260948">
      <w:pPr>
        <w:snapToGrid w:val="0"/>
        <w:spacing w:line="440" w:lineRule="exact"/>
        <w:ind w:firstLine="420" w:firstLineChars="200"/>
        <w:rPr>
          <w:rFonts w:hint="eastAsia" w:ascii="宋体" w:hAnsi="宋体" w:cs="宋体"/>
          <w:color w:val="auto"/>
          <w:szCs w:val="21"/>
        </w:rPr>
      </w:pPr>
      <w:r>
        <w:rPr>
          <w:rFonts w:hint="eastAsia" w:ascii="宋体" w:hAnsi="宋体" w:cs="宋体"/>
          <w:color w:val="auto"/>
          <w:szCs w:val="21"/>
        </w:rPr>
        <w:t>1.2投标报价（扣除可抵扣的进项税后的金额）=投标报价/（1+开票税率）。</w:t>
      </w:r>
    </w:p>
    <w:p w14:paraId="674A2055">
      <w:pPr>
        <w:snapToGrid w:val="0"/>
        <w:spacing w:line="44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.评标定标活动遵循公平、公正、公开的原则。</w:t>
      </w:r>
    </w:p>
    <w:p w14:paraId="7945A12C">
      <w:pPr>
        <w:snapToGrid w:val="0"/>
        <w:spacing w:line="44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.评标定标活动依法进行，任何单位和个人不得非法干预或者影响评标过程和结果。投标人如有采取任何方式干扰评标工作，一经发现即取消投标资格。</w:t>
      </w:r>
    </w:p>
    <w:p w14:paraId="71185E47">
      <w:pPr>
        <w:snapToGrid w:val="0"/>
        <w:spacing w:line="44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.评标活动及其当事人应自觉接受依法实施的监督。</w:t>
      </w:r>
    </w:p>
    <w:p w14:paraId="2695F238">
      <w:pPr>
        <w:snapToGrid w:val="0"/>
        <w:spacing w:line="44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.本工程评标定标程序：</w:t>
      </w:r>
    </w:p>
    <w:p w14:paraId="62424720">
      <w:pPr>
        <w:snapToGrid w:val="0"/>
        <w:spacing w:line="44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.1依据相关规定组建资格审查委员会；</w:t>
      </w:r>
    </w:p>
    <w:p w14:paraId="3ECF6818">
      <w:pPr>
        <w:snapToGrid w:val="0"/>
        <w:spacing w:line="44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.2资格审查、投标文件评审后，推荐中标候选人，并标明排序。</w:t>
      </w:r>
    </w:p>
    <w:p w14:paraId="5CB9D11A">
      <w:pPr>
        <w:spacing w:line="440" w:lineRule="exact"/>
        <w:jc w:val="center"/>
        <w:rPr>
          <w:rFonts w:hint="eastAsia" w:ascii="黑体" w:hAnsi="宋体" w:eastAsia="黑体"/>
          <w:color w:val="auto"/>
          <w:sz w:val="28"/>
        </w:rPr>
      </w:pPr>
      <w:r>
        <w:rPr>
          <w:rFonts w:hint="eastAsia" w:ascii="黑体" w:hAnsi="宋体" w:eastAsia="黑体"/>
          <w:color w:val="auto"/>
          <w:sz w:val="28"/>
        </w:rPr>
        <w:t>二  推荐中标候选人与定标</w:t>
      </w:r>
    </w:p>
    <w:p w14:paraId="70A0C12D">
      <w:pPr>
        <w:snapToGrid w:val="0"/>
        <w:spacing w:line="44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.投标人在投标时不需编制技术标，但在投标函中需对招标人的发包价进行确认。否则，应当否决其投标。</w:t>
      </w:r>
    </w:p>
    <w:p w14:paraId="2C51BCEB">
      <w:pPr>
        <w:snapToGrid w:val="0"/>
        <w:spacing w:line="44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.先对所有投标人进行资格审查，审查合格后招标人将</w:t>
      </w:r>
      <w:r>
        <w:rPr>
          <w:rFonts w:hint="eastAsia" w:ascii="宋体" w:hAnsi="宋体" w:cs="宋体"/>
          <w:color w:val="auto"/>
          <w:szCs w:val="21"/>
          <w:lang w:val="en-US" w:eastAsia="zh-CN"/>
        </w:rPr>
        <w:t>根据投标报价从低到高</w:t>
      </w:r>
      <w:r>
        <w:rPr>
          <w:rFonts w:hint="eastAsia" w:ascii="宋体" w:hAnsi="宋体" w:cs="宋体"/>
          <w:color w:val="auto"/>
          <w:szCs w:val="21"/>
        </w:rPr>
        <w:t>的方式确定</w:t>
      </w:r>
      <w:r>
        <w:rPr>
          <w:rFonts w:hint="eastAsia" w:ascii="宋体" w:hAnsi="宋体" w:cs="宋体"/>
          <w:color w:val="auto"/>
          <w:szCs w:val="21"/>
          <w:lang w:val="en-US" w:eastAsia="zh-CN"/>
        </w:rPr>
        <w:t>1</w:t>
      </w:r>
      <w:r>
        <w:rPr>
          <w:rFonts w:hint="eastAsia" w:ascii="宋体" w:hAnsi="宋体" w:cs="宋体"/>
          <w:color w:val="auto"/>
          <w:szCs w:val="21"/>
        </w:rPr>
        <w:t>名预中标候选人，并按照抽取的先后顺序依次排名。</w:t>
      </w:r>
    </w:p>
    <w:p w14:paraId="0AD9D38C">
      <w:pPr>
        <w:snapToGrid w:val="0"/>
        <w:spacing w:line="44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w:t>
      </w:r>
      <w:r>
        <w:rPr>
          <w:rFonts w:ascii="宋体" w:hAnsi="宋体" w:cs="宋体"/>
          <w:color w:val="auto"/>
          <w:szCs w:val="21"/>
        </w:rPr>
        <w:t>招标人将发出中标通知书。</w:t>
      </w:r>
    </w:p>
    <w:p w14:paraId="58592317">
      <w:pPr>
        <w:snapToGrid w:val="0"/>
        <w:spacing w:line="44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.中标价的确定：</w:t>
      </w:r>
      <w:r>
        <w:rPr>
          <w:rFonts w:hint="eastAsia" w:ascii="宋体" w:hAnsi="宋体" w:cs="宋体"/>
          <w:color w:val="auto"/>
          <w:szCs w:val="21"/>
          <w:lang w:val="en-US" w:eastAsia="zh-CN"/>
        </w:rPr>
        <w:t>服务</w:t>
      </w:r>
      <w:r>
        <w:rPr>
          <w:rFonts w:hint="eastAsia" w:ascii="宋体" w:hAnsi="宋体" w:cs="宋体"/>
          <w:color w:val="auto"/>
          <w:szCs w:val="21"/>
        </w:rPr>
        <w:t>价即为中标价。</w:t>
      </w:r>
    </w:p>
    <w:p w14:paraId="52034D72">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.当中标候选人放弃中标或因不可抗力提出不能履行合同的，招标人可以在有关部门的监督下从余下的预中标候选人中重新确定中标候选人或重新招标。</w:t>
      </w:r>
    </w:p>
    <w:p w14:paraId="43B4BC14">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w:t>
      </w:r>
      <w:r>
        <w:rPr>
          <w:rFonts w:ascii="宋体" w:hAnsi="宋体" w:cs="宋体"/>
          <w:color w:val="auto"/>
          <w:szCs w:val="21"/>
          <w:highlight w:val="none"/>
        </w:rPr>
        <w:t>中标人非因不可抗力原因放弃中标的，导致招标人重新招标的，应当向招标人赔偿本次招标和重新招标所发生的费用等损失。</w:t>
      </w:r>
    </w:p>
    <w:p w14:paraId="72A6FB4F">
      <w:pPr>
        <w:spacing w:line="440" w:lineRule="exact"/>
        <w:ind w:firstLine="420" w:firstLineChars="200"/>
        <w:rPr>
          <w:rFonts w:hint="eastAsia"/>
          <w:color w:val="auto"/>
          <w:highlight w:val="none"/>
        </w:rPr>
      </w:pP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.中标通知书对招标人和投标人具有法律约束力。中标通知书发出后</w:t>
      </w:r>
      <w:r>
        <w:rPr>
          <w:rFonts w:hint="eastAsia" w:ascii="宋体" w:hAnsi="宋体" w:cs="宋体"/>
          <w:color w:val="auto"/>
          <w:szCs w:val="21"/>
          <w:highlight w:val="none"/>
          <w:lang w:eastAsia="zh-CN"/>
        </w:rPr>
        <w:t>，</w:t>
      </w:r>
      <w:r>
        <w:rPr>
          <w:rFonts w:hint="eastAsia" w:ascii="宋体" w:hAnsi="宋体" w:cs="宋体"/>
          <w:color w:val="auto"/>
          <w:szCs w:val="21"/>
          <w:highlight w:val="none"/>
        </w:rPr>
        <w:t>中标人放弃中标项目的</w:t>
      </w:r>
      <w:r>
        <w:rPr>
          <w:rFonts w:hint="eastAsia" w:ascii="宋体" w:hAnsi="宋体" w:cs="宋体"/>
          <w:color w:val="auto"/>
          <w:szCs w:val="21"/>
          <w:highlight w:val="none"/>
          <w:lang w:eastAsia="zh-CN"/>
        </w:rPr>
        <w:t>，</w:t>
      </w:r>
      <w:r>
        <w:rPr>
          <w:rFonts w:hint="eastAsia" w:ascii="宋体" w:hAnsi="宋体" w:cs="宋体"/>
          <w:color w:val="auto"/>
          <w:szCs w:val="21"/>
          <w:highlight w:val="none"/>
        </w:rPr>
        <w:t>无正当理由不与招标人签订合同的</w:t>
      </w:r>
      <w:r>
        <w:rPr>
          <w:rFonts w:hint="eastAsia" w:ascii="宋体" w:hAnsi="宋体" w:cs="宋体"/>
          <w:color w:val="auto"/>
          <w:szCs w:val="21"/>
          <w:highlight w:val="none"/>
          <w:lang w:eastAsia="zh-CN"/>
        </w:rPr>
        <w:t>，</w:t>
      </w:r>
      <w:r>
        <w:rPr>
          <w:rFonts w:hint="eastAsia" w:ascii="宋体" w:hAnsi="宋体" w:cs="宋体"/>
          <w:color w:val="auto"/>
          <w:szCs w:val="21"/>
          <w:highlight w:val="none"/>
        </w:rPr>
        <w:t>在签订合同时向招标人提出附加条件或者更改合同实质性内容的</w:t>
      </w:r>
      <w:r>
        <w:rPr>
          <w:rFonts w:hint="eastAsia" w:ascii="宋体" w:hAnsi="宋体" w:cs="宋体"/>
          <w:color w:val="auto"/>
          <w:szCs w:val="21"/>
          <w:highlight w:val="none"/>
          <w:lang w:eastAsia="zh-CN"/>
        </w:rPr>
        <w:t>；</w:t>
      </w:r>
      <w:r>
        <w:rPr>
          <w:rFonts w:hint="eastAsia" w:ascii="宋体" w:hAnsi="宋体" w:cs="宋体"/>
          <w:color w:val="auto"/>
          <w:szCs w:val="21"/>
          <w:highlight w:val="none"/>
        </w:rPr>
        <w:t>招标人可取消其中标资格；给招标人的损失</w:t>
      </w:r>
      <w:r>
        <w:rPr>
          <w:rFonts w:hint="eastAsia" w:ascii="宋体" w:hAnsi="宋体" w:cs="宋体"/>
          <w:color w:val="auto"/>
          <w:szCs w:val="21"/>
          <w:highlight w:val="none"/>
          <w:lang w:eastAsia="zh-CN"/>
        </w:rPr>
        <w:t>，</w:t>
      </w:r>
      <w:r>
        <w:rPr>
          <w:rFonts w:hint="eastAsia" w:ascii="宋体" w:hAnsi="宋体" w:cs="宋体"/>
          <w:color w:val="auto"/>
          <w:szCs w:val="21"/>
          <w:highlight w:val="none"/>
        </w:rPr>
        <w:t>中标人应当对</w:t>
      </w:r>
      <w:r>
        <w:rPr>
          <w:rFonts w:hint="eastAsia" w:ascii="宋体" w:hAnsi="宋体" w:cs="宋体"/>
          <w:color w:val="auto"/>
          <w:szCs w:val="21"/>
          <w:highlight w:val="none"/>
          <w:lang w:val="en-US" w:eastAsia="zh-CN"/>
        </w:rPr>
        <w:t>该损失</w:t>
      </w:r>
      <w:r>
        <w:rPr>
          <w:rFonts w:hint="eastAsia" w:ascii="宋体" w:hAnsi="宋体" w:cs="宋体"/>
          <w:color w:val="auto"/>
          <w:szCs w:val="21"/>
          <w:highlight w:val="none"/>
        </w:rPr>
        <w:t>予以赔偿</w:t>
      </w:r>
      <w:r>
        <w:rPr>
          <w:rFonts w:hint="eastAsia" w:ascii="宋体" w:hAnsi="宋体" w:cs="宋体"/>
          <w:color w:val="auto"/>
          <w:szCs w:val="21"/>
          <w:highlight w:val="none"/>
          <w:lang w:eastAsia="zh-CN"/>
        </w:rPr>
        <w:t>，</w:t>
      </w:r>
      <w:r>
        <w:rPr>
          <w:rFonts w:hint="eastAsia" w:ascii="宋体" w:hAnsi="宋体" w:cs="宋体"/>
          <w:color w:val="auto"/>
          <w:szCs w:val="21"/>
          <w:highlight w:val="none"/>
        </w:rPr>
        <w:t>并承担违约的法律责任。</w:t>
      </w:r>
    </w:p>
    <w:p w14:paraId="1A7C1EA2">
      <w:pPr>
        <w:pageBreakBefore/>
        <w:spacing w:before="156" w:beforeLines="50" w:after="156" w:afterLines="50" w:line="360" w:lineRule="exact"/>
        <w:jc w:val="center"/>
        <w:outlineLvl w:val="0"/>
        <w:rPr>
          <w:rFonts w:hint="eastAsia" w:ascii="宋体" w:hAnsi="宋体" w:cs="宋体"/>
          <w:b/>
          <w:color w:val="auto"/>
          <w:sz w:val="32"/>
          <w:lang w:val="en-US" w:eastAsia="zh-CN"/>
        </w:rPr>
      </w:pPr>
      <w:bookmarkStart w:id="75" w:name="_Toc26335"/>
      <w:bookmarkStart w:id="76" w:name="_Toc56962893"/>
      <w:bookmarkStart w:id="77" w:name="_Toc15300901"/>
      <w:bookmarkStart w:id="78" w:name="_Toc14717"/>
      <w:bookmarkStart w:id="79" w:name="_Toc484173786"/>
      <w:bookmarkStart w:id="80" w:name="_Toc531771959"/>
      <w:bookmarkStart w:id="81" w:name="_Toc492972193"/>
      <w:bookmarkStart w:id="82" w:name="_Toc9590"/>
      <w:bookmarkStart w:id="83" w:name="_Toc492972258"/>
      <w:r>
        <w:rPr>
          <w:rFonts w:hint="eastAsia" w:ascii="宋体" w:hAnsi="宋体" w:cs="宋体"/>
          <w:b/>
          <w:color w:val="auto"/>
          <w:sz w:val="32"/>
          <w:lang w:val="en-US" w:eastAsia="zh-CN"/>
        </w:rPr>
        <w:t>第四章 采购需求</w:t>
      </w:r>
    </w:p>
    <w:p w14:paraId="04F06092">
      <w:pPr>
        <w:spacing w:line="440" w:lineRule="exact"/>
        <w:jc w:val="left"/>
        <w:rPr>
          <w:rFonts w:hint="eastAsia" w:ascii="黑体" w:hAnsi="宋体" w:eastAsia="黑体"/>
          <w:color w:val="auto"/>
          <w:sz w:val="28"/>
          <w:lang w:val="en-US" w:eastAsia="zh-CN"/>
        </w:rPr>
      </w:pPr>
      <w:r>
        <w:rPr>
          <w:rFonts w:hint="eastAsia" w:ascii="黑体" w:hAnsi="宋体" w:eastAsia="黑体"/>
          <w:color w:val="auto"/>
          <w:sz w:val="28"/>
          <w:lang w:val="en-US" w:eastAsia="zh-CN"/>
        </w:rPr>
        <w:t>一、项目概况</w:t>
      </w:r>
    </w:p>
    <w:p w14:paraId="383009B3">
      <w:pPr>
        <w:spacing w:line="440" w:lineRule="exact"/>
        <w:ind w:firstLine="420" w:firstLineChars="200"/>
        <w:rPr>
          <w:rFonts w:hint="eastAsia"/>
          <w:b w:val="0"/>
          <w:bCs w:val="0"/>
          <w:color w:val="auto"/>
          <w:highlight w:val="none"/>
          <w:lang w:val="en-US" w:eastAsia="zh-CN"/>
        </w:rPr>
      </w:pPr>
      <w:r>
        <w:rPr>
          <w:rFonts w:hint="eastAsia"/>
          <w:b w:val="0"/>
          <w:bCs w:val="0"/>
          <w:color w:val="auto"/>
          <w:highlight w:val="none"/>
          <w:lang w:val="en-US" w:eastAsia="zh-CN"/>
        </w:rPr>
        <w:t>为保障滁州工投新能源开发有限公司旗下运营的充电桩设备安全、稳定、高效的运行，现公开招标充电桩设备临时维护项目，维护周期2个月。服务范围涵盖充电场站内的充电桩设备巡检、场站卫生及其充电桩设备故障处理。</w:t>
      </w:r>
    </w:p>
    <w:p w14:paraId="1F925990">
      <w:pPr>
        <w:spacing w:line="440" w:lineRule="exact"/>
        <w:jc w:val="left"/>
        <w:rPr>
          <w:rFonts w:hint="eastAsia"/>
          <w:b w:val="0"/>
          <w:bCs w:val="0"/>
          <w:color w:val="auto"/>
          <w:highlight w:val="none"/>
          <w:lang w:val="en-US" w:eastAsia="zh-CN"/>
        </w:rPr>
      </w:pPr>
      <w:r>
        <w:rPr>
          <w:rFonts w:hint="eastAsia" w:hAnsi="宋体" w:eastAsia="宋体" w:cs="Times New Roman"/>
          <w:b/>
          <w:bCs/>
          <w:color w:val="auto"/>
          <w:kern w:val="2"/>
          <w:sz w:val="28"/>
          <w:szCs w:val="28"/>
          <w:highlight w:val="none"/>
          <w:lang w:val="en-US" w:eastAsia="zh-CN" w:bidi="ar-SA"/>
        </w:rPr>
        <w:t>二</w:t>
      </w:r>
      <w:r>
        <w:rPr>
          <w:rFonts w:hint="eastAsia" w:ascii="Times New Roman" w:hAnsi="宋体" w:eastAsia="宋体" w:cs="Times New Roman"/>
          <w:b/>
          <w:bCs/>
          <w:color w:val="auto"/>
          <w:kern w:val="2"/>
          <w:sz w:val="28"/>
          <w:szCs w:val="28"/>
          <w:highlight w:val="none"/>
          <w:lang w:val="en-US" w:eastAsia="zh-CN" w:bidi="ar-SA"/>
        </w:rPr>
        <w:t>、服务标准与要求</w:t>
      </w:r>
    </w:p>
    <w:p w14:paraId="77AAB639">
      <w:pPr>
        <w:spacing w:line="44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1.巡检完成率（60分）</w:t>
      </w:r>
    </w:p>
    <w:p w14:paraId="28FFB0F1">
      <w:pPr>
        <w:spacing w:line="44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要求周期性开展日常巡检工作并反馈检查结果，拍照反馈巡检情况；巡检内容包括：外观安全检查、充电桩整体状况检查、电气及控制系统检查、充电桩功能检查、充电桩定期巡检、充电站配电箱检查、清扫场站卫生。（未按时序进度要求开展巡检工作的，每次扣2分；巡检内容不规范，未按巡检内容要求开展巡检工作的，每站扣0.5分；场站设备功能检查、设备及环境清洁，未按要求开展处理，在抽查过程中发现，每站扣1分）</w:t>
      </w:r>
    </w:p>
    <w:p w14:paraId="46636818">
      <w:pPr>
        <w:spacing w:line="44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2.设备故障处理及时率（40分）</w:t>
      </w:r>
    </w:p>
    <w:p w14:paraId="1B48982B">
      <w:pPr>
        <w:spacing w:line="44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每日上午和下午上报告警情况，对告警设备进行处理，按照2小时内响应，4小时内到达现场，8小时内处理完毕，如线缆破损或无法现场修复的故障及时上报，维护现场安全。（未按时上报告警情况，一次扣2分；告警设备无故超时未处理，每个设备扣0.5分；故障未及时反馈，一次扣2分）</w:t>
      </w:r>
    </w:p>
    <w:p w14:paraId="5E775FB6">
      <w:pPr>
        <w:spacing w:line="44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上述服务内容需要</w:t>
      </w:r>
      <w:r>
        <w:rPr>
          <w:rFonts w:hint="default" w:ascii="宋体" w:hAnsi="宋体" w:eastAsia="宋体" w:cs="宋体"/>
          <w:color w:val="auto"/>
          <w:szCs w:val="21"/>
          <w:highlight w:val="none"/>
          <w:lang w:val="en-US" w:eastAsia="zh-CN"/>
        </w:rPr>
        <w:t>满分100，每月进行考核打分</w:t>
      </w:r>
      <w:r>
        <w:rPr>
          <w:rFonts w:hint="eastAsia" w:ascii="宋体" w:hAnsi="宋体" w:eastAsia="宋体" w:cs="宋体"/>
          <w:color w:val="auto"/>
          <w:szCs w:val="21"/>
          <w:highlight w:val="none"/>
          <w:lang w:val="en-US" w:eastAsia="zh-CN"/>
        </w:rPr>
        <w:t>，具体</w:t>
      </w:r>
      <w:r>
        <w:rPr>
          <w:rFonts w:hint="default" w:ascii="宋体" w:hAnsi="宋体" w:eastAsia="宋体" w:cs="宋体"/>
          <w:color w:val="auto"/>
          <w:szCs w:val="21"/>
          <w:highlight w:val="none"/>
          <w:lang w:val="en-US" w:eastAsia="zh-CN"/>
        </w:rPr>
        <w:t>维护费用</w:t>
      </w:r>
      <w:r>
        <w:rPr>
          <w:rFonts w:hint="eastAsia" w:ascii="宋体" w:hAnsi="宋体" w:eastAsia="宋体" w:cs="宋体"/>
          <w:color w:val="auto"/>
          <w:szCs w:val="21"/>
          <w:highlight w:val="none"/>
          <w:lang w:val="en-US" w:eastAsia="zh-CN"/>
        </w:rPr>
        <w:t>支付如下：</w:t>
      </w:r>
    </w:p>
    <w:p w14:paraId="047EE430">
      <w:pPr>
        <w:spacing w:line="440" w:lineRule="exact"/>
        <w:ind w:firstLine="420" w:firstLineChars="200"/>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考分得分≥90分，按照维护费用100%支付</w:t>
      </w:r>
      <w:r>
        <w:rPr>
          <w:rFonts w:hint="eastAsia" w:ascii="宋体" w:hAnsi="宋体" w:eastAsia="宋体" w:cs="宋体"/>
          <w:color w:val="auto"/>
          <w:szCs w:val="21"/>
          <w:highlight w:val="none"/>
          <w:lang w:val="en-US" w:eastAsia="zh-CN"/>
        </w:rPr>
        <w:t>。</w:t>
      </w:r>
    </w:p>
    <w:p w14:paraId="061274D5">
      <w:pPr>
        <w:spacing w:line="440" w:lineRule="exact"/>
        <w:ind w:firstLine="420" w:firstLineChars="200"/>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90＞考分得分≥85分，按照维护费用90%支付</w:t>
      </w:r>
      <w:r>
        <w:rPr>
          <w:rFonts w:hint="eastAsia" w:ascii="宋体" w:hAnsi="宋体" w:eastAsia="宋体" w:cs="宋体"/>
          <w:color w:val="auto"/>
          <w:szCs w:val="21"/>
          <w:highlight w:val="none"/>
          <w:lang w:val="en-US" w:eastAsia="zh-CN"/>
        </w:rPr>
        <w:t>。</w:t>
      </w:r>
    </w:p>
    <w:p w14:paraId="7B3F1694">
      <w:pPr>
        <w:spacing w:line="440" w:lineRule="exact"/>
        <w:ind w:firstLine="420" w:firstLineChars="200"/>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80＞考分得分≥85分，按照维护费用80%支付</w:t>
      </w:r>
      <w:r>
        <w:rPr>
          <w:rFonts w:hint="eastAsia" w:ascii="宋体" w:hAnsi="宋体" w:eastAsia="宋体" w:cs="宋体"/>
          <w:color w:val="auto"/>
          <w:szCs w:val="21"/>
          <w:highlight w:val="none"/>
          <w:lang w:val="en-US" w:eastAsia="zh-CN"/>
        </w:rPr>
        <w:t>。</w:t>
      </w:r>
    </w:p>
    <w:p w14:paraId="4762FC2C">
      <w:pPr>
        <w:spacing w:line="440" w:lineRule="exact"/>
        <w:ind w:firstLine="420" w:firstLineChars="200"/>
        <w:rPr>
          <w:rFonts w:hint="eastAsia"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考分得分＜80分，按照维护费用60%支付</w:t>
      </w:r>
      <w:r>
        <w:rPr>
          <w:rFonts w:hint="eastAsia" w:ascii="宋体" w:hAnsi="宋体" w:eastAsia="宋体" w:cs="宋体"/>
          <w:color w:val="auto"/>
          <w:szCs w:val="21"/>
          <w:highlight w:val="none"/>
          <w:lang w:val="en-US" w:eastAsia="zh-CN"/>
        </w:rPr>
        <w:t>。</w:t>
      </w:r>
    </w:p>
    <w:p w14:paraId="1BF89836">
      <w:pPr>
        <w:spacing w:line="440" w:lineRule="exact"/>
        <w:ind w:firstLine="420" w:firstLineChars="200"/>
        <w:rPr>
          <w:rFonts w:hint="eastAsia" w:ascii="宋体" w:hAnsi="宋体" w:eastAsia="宋体" w:cs="宋体"/>
          <w:color w:val="auto"/>
          <w:szCs w:val="21"/>
          <w:highlight w:val="none"/>
          <w:lang w:val="en-US" w:eastAsia="zh-CN"/>
        </w:rPr>
      </w:pPr>
    </w:p>
    <w:p w14:paraId="2A1784CF">
      <w:pPr>
        <w:spacing w:line="440" w:lineRule="exact"/>
        <w:ind w:firstLine="420" w:firstLineChars="200"/>
        <w:rPr>
          <w:rFonts w:hint="eastAsia" w:ascii="宋体" w:hAnsi="宋体" w:eastAsia="宋体" w:cs="宋体"/>
          <w:color w:val="auto"/>
          <w:szCs w:val="21"/>
          <w:highlight w:val="none"/>
          <w:lang w:val="en-US" w:eastAsia="zh-CN"/>
        </w:rPr>
      </w:pPr>
    </w:p>
    <w:p w14:paraId="3C71616F">
      <w:pPr>
        <w:spacing w:line="440" w:lineRule="exact"/>
        <w:ind w:firstLine="420" w:firstLineChars="200"/>
        <w:rPr>
          <w:rFonts w:hint="eastAsia" w:ascii="宋体" w:hAnsi="宋体" w:eastAsia="宋体" w:cs="宋体"/>
          <w:color w:val="auto"/>
          <w:szCs w:val="21"/>
          <w:highlight w:val="none"/>
          <w:lang w:val="en-US" w:eastAsia="zh-CN"/>
        </w:rPr>
      </w:pPr>
    </w:p>
    <w:p w14:paraId="37352589">
      <w:pPr>
        <w:spacing w:line="440" w:lineRule="exact"/>
        <w:ind w:firstLine="420" w:firstLineChars="200"/>
        <w:rPr>
          <w:rFonts w:hint="eastAsia" w:ascii="宋体" w:hAnsi="宋体" w:eastAsia="宋体" w:cs="宋体"/>
          <w:color w:val="auto"/>
          <w:szCs w:val="21"/>
          <w:highlight w:val="none"/>
          <w:lang w:val="en-US" w:eastAsia="zh-CN"/>
        </w:rPr>
      </w:pPr>
    </w:p>
    <w:p w14:paraId="32F7849C">
      <w:pPr>
        <w:spacing w:line="440" w:lineRule="exact"/>
        <w:ind w:firstLine="420" w:firstLineChars="200"/>
        <w:rPr>
          <w:rFonts w:hint="eastAsia" w:ascii="宋体" w:hAnsi="宋体" w:eastAsia="宋体" w:cs="宋体"/>
          <w:color w:val="auto"/>
          <w:szCs w:val="21"/>
          <w:highlight w:val="none"/>
          <w:lang w:val="en-US" w:eastAsia="zh-CN"/>
        </w:rPr>
      </w:pPr>
    </w:p>
    <w:p w14:paraId="67845FC5">
      <w:pPr>
        <w:spacing w:line="440" w:lineRule="exact"/>
        <w:ind w:firstLine="420" w:firstLineChars="200"/>
        <w:rPr>
          <w:rFonts w:hint="eastAsia" w:ascii="宋体" w:hAnsi="宋体" w:eastAsia="宋体" w:cs="宋体"/>
          <w:color w:val="auto"/>
          <w:szCs w:val="21"/>
          <w:highlight w:val="none"/>
          <w:lang w:val="en-US" w:eastAsia="zh-CN"/>
        </w:rPr>
      </w:pPr>
    </w:p>
    <w:p w14:paraId="4FF8652A">
      <w:pPr>
        <w:spacing w:line="440" w:lineRule="exact"/>
        <w:ind w:firstLine="420" w:firstLineChars="200"/>
        <w:rPr>
          <w:rFonts w:hint="eastAsia" w:ascii="宋体" w:hAnsi="宋体" w:eastAsia="宋体" w:cs="宋体"/>
          <w:color w:val="auto"/>
          <w:szCs w:val="21"/>
          <w:highlight w:val="none"/>
          <w:lang w:val="en-US" w:eastAsia="zh-CN"/>
        </w:rPr>
      </w:pPr>
    </w:p>
    <w:p w14:paraId="57E11AB6">
      <w:pPr>
        <w:spacing w:line="440" w:lineRule="exact"/>
        <w:ind w:firstLine="420" w:firstLineChars="200"/>
        <w:rPr>
          <w:rFonts w:hint="eastAsia" w:ascii="宋体" w:hAnsi="宋体" w:eastAsia="宋体" w:cs="宋体"/>
          <w:color w:val="auto"/>
          <w:szCs w:val="21"/>
          <w:highlight w:val="none"/>
          <w:lang w:val="en-US" w:eastAsia="zh-CN"/>
        </w:rPr>
      </w:pPr>
    </w:p>
    <w:p w14:paraId="5CD6CF16">
      <w:pPr>
        <w:spacing w:line="440" w:lineRule="exact"/>
        <w:ind w:firstLine="420" w:firstLineChars="200"/>
        <w:rPr>
          <w:rFonts w:hint="eastAsia" w:ascii="宋体" w:hAnsi="宋体" w:eastAsia="宋体" w:cs="宋体"/>
          <w:color w:val="auto"/>
          <w:szCs w:val="21"/>
          <w:highlight w:val="none"/>
          <w:lang w:val="en-US" w:eastAsia="zh-CN"/>
        </w:rPr>
      </w:pPr>
    </w:p>
    <w:p w14:paraId="74030A24">
      <w:pPr>
        <w:spacing w:line="440" w:lineRule="exact"/>
        <w:rPr>
          <w:rFonts w:hint="eastAsia" w:ascii="宋体" w:hAnsi="宋体" w:eastAsia="宋体" w:cs="宋体"/>
          <w:color w:val="auto"/>
          <w:szCs w:val="21"/>
          <w:highlight w:val="none"/>
          <w:lang w:val="en-US" w:eastAsia="zh-CN"/>
        </w:rPr>
      </w:pPr>
    </w:p>
    <w:p w14:paraId="7E92241C">
      <w:pPr>
        <w:spacing w:line="440" w:lineRule="exact"/>
        <w:rPr>
          <w:rFonts w:hint="eastAsia" w:ascii="宋体" w:hAnsi="宋体" w:eastAsia="宋体" w:cs="宋体"/>
          <w:color w:val="auto"/>
          <w:szCs w:val="21"/>
          <w:highlight w:val="none"/>
          <w:lang w:val="en-US" w:eastAsia="zh-CN"/>
        </w:rPr>
        <w:sectPr>
          <w:footerReference r:id="rId7" w:type="first"/>
          <w:headerReference r:id="rId5" w:type="default"/>
          <w:footerReference r:id="rId6" w:type="default"/>
          <w:pgSz w:w="11907" w:h="16840"/>
          <w:pgMar w:top="1134" w:right="1418" w:bottom="1134" w:left="1418" w:header="680" w:footer="680" w:gutter="0"/>
          <w:pgNumType w:fmt="decimal"/>
          <w:cols w:space="720" w:num="1"/>
          <w:titlePg/>
          <w:docGrid w:type="lines" w:linePitch="312" w:charSpace="0"/>
        </w:sectPr>
      </w:pPr>
    </w:p>
    <w:p w14:paraId="0EFF3D30">
      <w:pPr>
        <w:spacing w:line="440" w:lineRule="exact"/>
        <w:rPr>
          <w:rFonts w:hint="default" w:ascii="宋体" w:hAnsi="宋体" w:eastAsia="宋体" w:cs="宋体"/>
          <w:color w:val="auto"/>
          <w:szCs w:val="21"/>
          <w:highlight w:val="none"/>
          <w:lang w:val="en-US" w:eastAsia="zh-CN"/>
        </w:rPr>
      </w:pPr>
    </w:p>
    <w:p w14:paraId="0C4E4C05">
      <w:pPr>
        <w:spacing w:line="440" w:lineRule="exact"/>
        <w:ind w:firstLine="600" w:firstLineChars="200"/>
        <w:jc w:val="center"/>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“滁州充电”场站明细一览表</w:t>
      </w:r>
    </w:p>
    <w:p w14:paraId="2F4F1171">
      <w:pPr>
        <w:spacing w:line="480" w:lineRule="exact"/>
        <w:rPr>
          <w:rFonts w:hint="eastAsia" w:ascii="仿宋_GB2312" w:hAnsi="宋体" w:eastAsia="仿宋_GB2312" w:cs="宋体"/>
          <w:sz w:val="32"/>
          <w:szCs w:val="32"/>
          <w:lang w:val="en-US" w:eastAsia="zh-CN"/>
        </w:rPr>
      </w:pPr>
    </w:p>
    <w:tbl>
      <w:tblPr>
        <w:tblStyle w:val="42"/>
        <w:tblW w:w="13460" w:type="dxa"/>
        <w:tblInd w:w="35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1"/>
        <w:gridCol w:w="2842"/>
        <w:gridCol w:w="4485"/>
        <w:gridCol w:w="2591"/>
        <w:gridCol w:w="1014"/>
        <w:gridCol w:w="838"/>
        <w:gridCol w:w="919"/>
      </w:tblGrid>
      <w:tr w14:paraId="32B0F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1" w:type="dxa"/>
            <w:tcBorders>
              <w:top w:val="single" w:color="000000" w:sz="4" w:space="0"/>
              <w:left w:val="single" w:color="000000" w:sz="4" w:space="0"/>
              <w:bottom w:val="single" w:color="000000" w:sz="4" w:space="0"/>
              <w:right w:val="single" w:color="000000" w:sz="4" w:space="0"/>
            </w:tcBorders>
            <w:shd w:val="clear" w:color="auto" w:fill="CCFFFF"/>
            <w:vAlign w:val="center"/>
          </w:tcPr>
          <w:p w14:paraId="65578705">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电站编码</w:t>
            </w:r>
          </w:p>
        </w:tc>
        <w:tc>
          <w:tcPr>
            <w:tcW w:w="2842" w:type="dxa"/>
            <w:tcBorders>
              <w:top w:val="single" w:color="000000" w:sz="4" w:space="0"/>
              <w:left w:val="single" w:color="000000" w:sz="4" w:space="0"/>
              <w:bottom w:val="single" w:color="000000" w:sz="4" w:space="0"/>
              <w:right w:val="single" w:color="000000" w:sz="4" w:space="0"/>
            </w:tcBorders>
            <w:shd w:val="clear" w:color="auto" w:fill="CCFFFF"/>
            <w:vAlign w:val="center"/>
          </w:tcPr>
          <w:p w14:paraId="2960E459">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电站名称</w:t>
            </w:r>
          </w:p>
        </w:tc>
        <w:tc>
          <w:tcPr>
            <w:tcW w:w="4485" w:type="dxa"/>
            <w:tcBorders>
              <w:top w:val="single" w:color="000000" w:sz="4" w:space="0"/>
              <w:left w:val="single" w:color="000000" w:sz="4" w:space="0"/>
              <w:bottom w:val="single" w:color="000000" w:sz="4" w:space="0"/>
              <w:right w:val="single" w:color="000000" w:sz="4" w:space="0"/>
            </w:tcBorders>
            <w:shd w:val="clear" w:color="auto" w:fill="CCFFFF"/>
            <w:vAlign w:val="center"/>
          </w:tcPr>
          <w:p w14:paraId="0017A309">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电站地址</w:t>
            </w:r>
          </w:p>
        </w:tc>
        <w:tc>
          <w:tcPr>
            <w:tcW w:w="2591" w:type="dxa"/>
            <w:tcBorders>
              <w:top w:val="single" w:color="000000" w:sz="4" w:space="0"/>
              <w:left w:val="single" w:color="000000" w:sz="4" w:space="0"/>
              <w:bottom w:val="single" w:color="000000" w:sz="4" w:space="0"/>
              <w:right w:val="single" w:color="000000" w:sz="4" w:space="0"/>
            </w:tcBorders>
            <w:shd w:val="clear" w:color="auto" w:fill="CCFFFF"/>
            <w:vAlign w:val="center"/>
          </w:tcPr>
          <w:p w14:paraId="4ED02E7D">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归属商户</w:t>
            </w:r>
          </w:p>
        </w:tc>
        <w:tc>
          <w:tcPr>
            <w:tcW w:w="1014" w:type="dxa"/>
            <w:tcBorders>
              <w:top w:val="single" w:color="000000" w:sz="4" w:space="0"/>
              <w:left w:val="single" w:color="000000" w:sz="4" w:space="0"/>
              <w:bottom w:val="single" w:color="000000" w:sz="4" w:space="0"/>
              <w:right w:val="single" w:color="000000" w:sz="4" w:space="0"/>
            </w:tcBorders>
            <w:shd w:val="clear" w:color="auto" w:fill="CCFFFF"/>
            <w:vAlign w:val="center"/>
          </w:tcPr>
          <w:p w14:paraId="40B52D80">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电站状态</w:t>
            </w:r>
          </w:p>
        </w:tc>
        <w:tc>
          <w:tcPr>
            <w:tcW w:w="838" w:type="dxa"/>
            <w:tcBorders>
              <w:top w:val="single" w:color="000000" w:sz="4" w:space="0"/>
              <w:left w:val="single" w:color="000000" w:sz="4" w:space="0"/>
              <w:bottom w:val="single" w:color="000000" w:sz="4" w:space="0"/>
              <w:right w:val="single" w:color="000000" w:sz="4" w:space="0"/>
            </w:tcBorders>
            <w:shd w:val="clear" w:color="auto" w:fill="CCFFFF"/>
            <w:vAlign w:val="center"/>
          </w:tcPr>
          <w:p w14:paraId="7C7AFD61">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直流终端数量</w:t>
            </w:r>
          </w:p>
        </w:tc>
        <w:tc>
          <w:tcPr>
            <w:tcW w:w="919" w:type="dxa"/>
            <w:tcBorders>
              <w:top w:val="single" w:color="000000" w:sz="4" w:space="0"/>
              <w:left w:val="single" w:color="000000" w:sz="4" w:space="0"/>
              <w:bottom w:val="single" w:color="000000" w:sz="4" w:space="0"/>
              <w:right w:val="single" w:color="000000" w:sz="4" w:space="0"/>
            </w:tcBorders>
            <w:shd w:val="clear" w:color="auto" w:fill="CCFFFF"/>
            <w:vAlign w:val="center"/>
          </w:tcPr>
          <w:p w14:paraId="1425E6CA">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交流终端数量</w:t>
            </w:r>
          </w:p>
        </w:tc>
      </w:tr>
      <w:tr w14:paraId="054C7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F6BC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FE3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琅琊山管委会</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5FF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琅琊山管委会</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6FA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滁州工投新能源开发有限公司</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1D6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启用</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4AC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0596">
            <w:pPr>
              <w:jc w:val="center"/>
              <w:rPr>
                <w:rFonts w:hint="eastAsia" w:ascii="宋体" w:hAnsi="宋体" w:eastAsia="宋体" w:cs="宋体"/>
                <w:i w:val="0"/>
                <w:iCs w:val="0"/>
                <w:color w:val="auto"/>
                <w:sz w:val="18"/>
                <w:szCs w:val="18"/>
                <w:u w:val="none"/>
              </w:rPr>
            </w:pPr>
          </w:p>
        </w:tc>
      </w:tr>
      <w:tr w14:paraId="507DF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FD7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FDC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滁州中学明湖校区校内</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9E8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安徽省滁州市南谯区3888号原创城人才公寓</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609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滁州工投新能源开发有限公司</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B43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启用</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817D">
            <w:pPr>
              <w:jc w:val="center"/>
              <w:rPr>
                <w:rFonts w:hint="eastAsia" w:ascii="宋体" w:hAnsi="宋体" w:eastAsia="宋体" w:cs="宋体"/>
                <w:i w:val="0"/>
                <w:iCs w:val="0"/>
                <w:color w:val="auto"/>
                <w:sz w:val="18"/>
                <w:szCs w:val="1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349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r>
      <w:tr w14:paraId="2D0E5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EF4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B98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涧北公园</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C69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滁州市环滁西路98号</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A5E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滁州工投新能源开发有限公司</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325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启用</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53A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0F0E">
            <w:pPr>
              <w:jc w:val="center"/>
              <w:rPr>
                <w:rFonts w:hint="eastAsia" w:ascii="宋体" w:hAnsi="宋体" w:eastAsia="宋体" w:cs="宋体"/>
                <w:i w:val="0"/>
                <w:iCs w:val="0"/>
                <w:color w:val="auto"/>
                <w:sz w:val="18"/>
                <w:szCs w:val="18"/>
                <w:u w:val="none"/>
              </w:rPr>
            </w:pPr>
          </w:p>
        </w:tc>
      </w:tr>
      <w:tr w14:paraId="1846A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641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B38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东升邻里小区停车场</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A0A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滁州市东升邻里小区</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55F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滁州工投新能源开发有限公司</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400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启用</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C84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1C2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r>
      <w:tr w14:paraId="1AA75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A5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259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工投科技产业园</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756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安徽省滁州市来安县苏滁现代产业园子美路9号</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FBC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滁州工投新能源开发有限公司</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59B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启用</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A848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82A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r>
      <w:tr w14:paraId="110F0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BB7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9D69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工安检测站</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539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安徽省滁州市南谯区光辉路16号</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63C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滁州工投新能源开发有限公司</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8D7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启用</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399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3C5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r>
      <w:tr w14:paraId="44C44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71C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AE2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扬子宾馆停车场</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723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南谯路与清流路交口电信大楼西侧</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6F9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滁州工投新能源开发有限公司</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7F7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启用</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0D8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6084">
            <w:pPr>
              <w:jc w:val="center"/>
              <w:rPr>
                <w:rFonts w:hint="eastAsia" w:ascii="宋体" w:hAnsi="宋体" w:eastAsia="宋体" w:cs="宋体"/>
                <w:i w:val="0"/>
                <w:iCs w:val="0"/>
                <w:color w:val="auto"/>
                <w:sz w:val="18"/>
                <w:szCs w:val="18"/>
                <w:u w:val="none"/>
              </w:rPr>
            </w:pPr>
          </w:p>
        </w:tc>
      </w:tr>
      <w:tr w14:paraId="3D60B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4DA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A4F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小桥湖停车场</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D9A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丰乐大道与清流路交口东南角</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7F1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滁州工投新能源开发有限公司</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8F8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启用</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C0C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8E0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r>
      <w:tr w14:paraId="79A46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119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0226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王桥停车场</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C88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丰乐大道三里亭人家东侧</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FC2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滁州工投新能源开发有限公司</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C3B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启用</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A96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5F05">
            <w:pPr>
              <w:jc w:val="center"/>
              <w:rPr>
                <w:rFonts w:hint="eastAsia" w:ascii="宋体" w:hAnsi="宋体" w:eastAsia="宋体" w:cs="宋体"/>
                <w:i w:val="0"/>
                <w:iCs w:val="0"/>
                <w:color w:val="auto"/>
                <w:sz w:val="18"/>
                <w:szCs w:val="18"/>
                <w:u w:val="none"/>
              </w:rPr>
            </w:pPr>
          </w:p>
        </w:tc>
      </w:tr>
      <w:tr w14:paraId="4D0D1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C5A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BF4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卫校巷停车场</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3DC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中都大道与卫校巷交口东北侧</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4EE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滁州工投新能源开发有限公司</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998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启用</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125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47ED">
            <w:pPr>
              <w:jc w:val="center"/>
              <w:rPr>
                <w:rFonts w:hint="eastAsia" w:ascii="宋体" w:hAnsi="宋体" w:eastAsia="宋体" w:cs="宋体"/>
                <w:i w:val="0"/>
                <w:iCs w:val="0"/>
                <w:color w:val="auto"/>
                <w:sz w:val="18"/>
                <w:szCs w:val="18"/>
                <w:u w:val="none"/>
              </w:rPr>
            </w:pPr>
          </w:p>
        </w:tc>
      </w:tr>
      <w:tr w14:paraId="75644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29D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6BA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滁州中学明湖校区校外</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C9D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滁州中学明湖校区校园西南门外</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3DB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滁州工投新能源开发有限公司</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AE3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启用</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E65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ED4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r>
      <w:tr w14:paraId="400A1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43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660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花博园轻轨站</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0B2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花博园轻轨站</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AC5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滁州工投新能源开发有限公司</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AA4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启用</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7958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4E00">
            <w:pPr>
              <w:jc w:val="center"/>
              <w:rPr>
                <w:rFonts w:hint="eastAsia" w:ascii="宋体" w:hAnsi="宋体" w:eastAsia="宋体" w:cs="宋体"/>
                <w:i w:val="0"/>
                <w:iCs w:val="0"/>
                <w:color w:val="auto"/>
                <w:sz w:val="18"/>
                <w:szCs w:val="18"/>
                <w:u w:val="none"/>
              </w:rPr>
            </w:pPr>
          </w:p>
        </w:tc>
      </w:tr>
      <w:tr w14:paraId="11801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A94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E3F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南小庄公共停车场</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E3A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滁州市南谯路万达广场对面</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57F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滁州工投新能源开发有限公司</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340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启用</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C12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9F0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r>
      <w:tr w14:paraId="1E13C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BFC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16B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龙兴路景观带与中都大道交口停车场</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E51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中都大道与龙兴路交口</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0EF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滁州工投新能源开发有限公司</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AA6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启用</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6CC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23B5">
            <w:pPr>
              <w:jc w:val="center"/>
              <w:rPr>
                <w:rFonts w:hint="eastAsia" w:ascii="宋体" w:hAnsi="宋体" w:eastAsia="宋体" w:cs="宋体"/>
                <w:i w:val="0"/>
                <w:iCs w:val="0"/>
                <w:color w:val="auto"/>
                <w:sz w:val="18"/>
                <w:szCs w:val="18"/>
                <w:u w:val="none"/>
              </w:rPr>
            </w:pPr>
          </w:p>
        </w:tc>
      </w:tr>
      <w:tr w14:paraId="48121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9E5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A2E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金陵苑小区外停车场</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0B1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滁州市南谯区东坡路与金陵路交口</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6162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滁州工投新能源开发有限公司</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4B3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启用</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652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FDF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r>
      <w:tr w14:paraId="6D7D8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7F0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CA6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裕安园停车场</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CDD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滁州市裕安园</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8BD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滁州工投新能源开发有限公司</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24D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启用</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C93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87D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r>
      <w:tr w14:paraId="6790A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479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E4B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龙兴路景观带与丰乐大道停车场</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4E92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龙兴路与丰乐大道</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DBA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滁州工投新能源开发有限公司</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5BB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启用</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834D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649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r>
      <w:tr w14:paraId="5F05E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67F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144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新生路停车场</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26E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金陵路与新生路交口西南侧</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18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滁州工投新能源开发有限公司</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428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启用</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562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A38B">
            <w:pPr>
              <w:jc w:val="center"/>
              <w:rPr>
                <w:rFonts w:hint="eastAsia" w:ascii="宋体" w:hAnsi="宋体" w:eastAsia="宋体" w:cs="宋体"/>
                <w:i w:val="0"/>
                <w:iCs w:val="0"/>
                <w:color w:val="auto"/>
                <w:sz w:val="18"/>
                <w:szCs w:val="18"/>
                <w:u w:val="none"/>
              </w:rPr>
            </w:pPr>
          </w:p>
        </w:tc>
      </w:tr>
      <w:tr w14:paraId="2CF2D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C55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7C5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明湖公园北一停车场</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D53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滁州市南谯区紫薇南路3888号明湖公园北一停车场</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C12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滁州工投新能源开发有限公司</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4AA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启用</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57E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62D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r>
      <w:tr w14:paraId="1D1D9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5F6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EAB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人民西路停车场</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613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安徽省滁州市南谯区敬梓西路151号</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D64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滁州工投新能源开发有限公司</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1D4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启用</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226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858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r>
      <w:tr w14:paraId="0160E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372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EA2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凤凰菜市场停车场</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B09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安徽省滁州市琅琊区中都大道426号</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8EB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滁州工投新能源开发有限公司</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EC7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启用</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8C4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958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r>
      <w:tr w14:paraId="5287B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E3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D68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凤凰路停车场</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B3E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安徽省滁州市琅琊区凤西路20号</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D10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滁州工投新能源开发有限公司</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235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启用</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9D4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343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r>
      <w:tr w14:paraId="7838C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6CE0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4DC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八中南侧停车场</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24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安徽省滁州市南谯区南谯中路1719号</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26E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滁州工投新能源开发有限公司</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86C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启用</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594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264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r>
      <w:tr w14:paraId="717E1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394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B15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育新西路停车场</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F1E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安徽省滁州市琅琊区丰乐大道53号</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62E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滁州工投新能源开发有限公司</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5117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启用</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D89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9E3E">
            <w:pPr>
              <w:jc w:val="center"/>
              <w:rPr>
                <w:rFonts w:hint="eastAsia" w:ascii="宋体" w:hAnsi="宋体" w:eastAsia="宋体" w:cs="宋体"/>
                <w:i w:val="0"/>
                <w:iCs w:val="0"/>
                <w:color w:val="auto"/>
                <w:sz w:val="18"/>
                <w:szCs w:val="18"/>
                <w:u w:val="none"/>
              </w:rPr>
            </w:pPr>
          </w:p>
        </w:tc>
      </w:tr>
      <w:tr w14:paraId="74840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E09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08D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井楠茗宿停车场</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D40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安徽省滁州市南谯区施集镇井楠茗宿地面停车场</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905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滁州工投新能源开发有限公司</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27E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启用</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72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E66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r>
      <w:tr w14:paraId="6798E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6B6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0B8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明湖公园东门停车场</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23E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安徽省滁州市南谯区明湖公园东门停车场</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905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滁州工投新能源开发有限公司</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28AA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启用</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96C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F7D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r>
      <w:tr w14:paraId="5025F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39A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B73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明湖公园北二停车场</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BEB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滁州市明湖公园北二停车场</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CFD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滁州工投新能源开发有限公司</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CDE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启用</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85F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1D9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r>
      <w:tr w14:paraId="264A0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E0E3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5E6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明湖公园南二停车场</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6934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滁州市明湖公园南门第二停车场</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462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滁州工投新能源开发有限公司</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905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启用</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A80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046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r>
      <w:tr w14:paraId="61A77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3FD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E1F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奥体中心格林东方酒店停车场</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115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奥体中心格林东方酒店停车场</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961A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滁州工投新能源开发有限公司</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36D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启用</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58C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8A0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r>
      <w:tr w14:paraId="3B495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327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237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奥体中心全民健身04入口停车场</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8C1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奥体中心全民健身中心04入口</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BA5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滁州工投新能源开发有限公司</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523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启用</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97E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6E4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r>
      <w:tr w14:paraId="41486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DD1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33E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滁州中学明湖校区南侧公共停车场</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C64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安徽省滁州市南谯区滁阳路滁州中学南侧停车场</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3B4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滁州工投新能源开发有限公司</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AE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启用</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E88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C272">
            <w:pPr>
              <w:jc w:val="center"/>
              <w:rPr>
                <w:rFonts w:hint="eastAsia" w:ascii="宋体" w:hAnsi="宋体" w:eastAsia="宋体" w:cs="宋体"/>
                <w:i w:val="0"/>
                <w:iCs w:val="0"/>
                <w:color w:val="auto"/>
                <w:sz w:val="18"/>
                <w:szCs w:val="18"/>
                <w:u w:val="none"/>
              </w:rPr>
            </w:pPr>
          </w:p>
        </w:tc>
      </w:tr>
      <w:tr w14:paraId="026CC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571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11F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滁州中学明湖校区南侧地下停车场</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66A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安徽省滁州市南谯区滁阳路</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457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滁州工投新能源开发有限公司</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B74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停用</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2484">
            <w:pPr>
              <w:jc w:val="center"/>
              <w:rPr>
                <w:rFonts w:hint="eastAsia" w:ascii="宋体" w:hAnsi="宋体" w:eastAsia="宋体" w:cs="宋体"/>
                <w:i w:val="0"/>
                <w:iCs w:val="0"/>
                <w:color w:val="auto"/>
                <w:sz w:val="18"/>
                <w:szCs w:val="1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4B3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r>
      <w:tr w14:paraId="44E7A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D024">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33</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639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三里亭停车场</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8B6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安徽省滁州市琅琊区三里亭路159号</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846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滁州工投新能源开发有限公司</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BAA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启用</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EE3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C67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r>
      <w:tr w14:paraId="318AA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1464A">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34</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42C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老二院停车场</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3E2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安徽省滁州市琅琊区西大街80号</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EC4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滁州工投新能源开发有限公司</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F2A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启用</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531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EFA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r>
      <w:tr w14:paraId="67327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EDB7">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35</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EFA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二纺机停车场超充</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DD8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安徽省滁州市琅琊区明光西路151正</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B42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滁州工投新能源开发有限公司</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EA1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启用</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AD0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D5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r>
      <w:tr w14:paraId="1C643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D2DC">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36</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EA0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滁州工投毗邻区科技产业园</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92D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滁州工投南谯毗邻区科技产业园</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497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滁州工投新能源开发有限公司</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E6C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启用</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EB9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6E7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w:t>
            </w:r>
          </w:p>
        </w:tc>
      </w:tr>
      <w:tr w14:paraId="3C9A6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4E06">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37</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253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阳明路停车场</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E12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安徽省滁州市南谯区金陵北路777号</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0E7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滁州工投新能源开发有限公司</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FD8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启用</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CEE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681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r>
      <w:tr w14:paraId="6B90B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EC43">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38</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65D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永乐北路停车场</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DCA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安徽省滁州市南谯区同乐西路22号</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2B4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滁州工投新能源开发有限公司</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158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启用</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EC6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E84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r>
      <w:tr w14:paraId="27B03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51A8">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39</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4E4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红三环家园停车场超充</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3C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安徽省滁州市琅琊区清流中路1519号</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491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滁州工投新能源开发有限公司</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0AC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启用</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DB2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F0D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r>
      <w:tr w14:paraId="18103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BF25E">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40</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3DE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佑安公园停车场超充</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08D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安徽省滁州市南谯区东坡西路220号</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337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滁州工投新能源开发有限公司</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C1E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启用</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739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180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r>
      <w:tr w14:paraId="56815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0B5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E62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农歌会广场停车场光储充示范站</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A36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安徽省滁州市南谯区龙蟠大道农歌会广场停车场</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5F3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滁州工投新能源开发有限公司</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6F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启用</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BDB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60D4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r>
      <w:tr w14:paraId="6BBB8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098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F6F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南谯区移动公司内部专用停车场</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49D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安徽省滁州市南谯区龙蟠大道与永乐北路交叉口东200米</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F4E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滁州工投新能源开发有限公司</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FED2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启用</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38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391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r>
      <w:tr w14:paraId="36B4F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71A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FD5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琅琊区移动公司开放停车场</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28D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安徽省滁州市琅琊区会峰西路519号移动公司大楼</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7AE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滁州工投新能源开发有限公司</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29B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启用</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AFF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09B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r>
      <w:tr w14:paraId="10AC5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343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1EE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西涧一村停车场</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E6C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安徽省滁州市琅琊区西涧北路2545号</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2AB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滁州工投新能源开发有限公司</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984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启用</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D726">
            <w:pPr>
              <w:jc w:val="center"/>
              <w:rPr>
                <w:rFonts w:hint="eastAsia" w:ascii="宋体" w:hAnsi="宋体" w:eastAsia="宋体" w:cs="宋体"/>
                <w:i w:val="0"/>
                <w:iCs w:val="0"/>
                <w:color w:val="auto"/>
                <w:sz w:val="18"/>
                <w:szCs w:val="1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59C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r>
      <w:tr w14:paraId="330A2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94E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A0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创业中苑社区停车场</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F2C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创业南路1288号创业中苑</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227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滁州工投新能源开发有限公司</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02B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启用</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43D3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BDF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r>
      <w:tr w14:paraId="2CBD5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6BA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E63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来安县三城镇原人民政府停车场</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B97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安徽省滁州市来安县018县道</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915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滁州工投新能源开发有限公司</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716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启用</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A43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2855">
            <w:pPr>
              <w:jc w:val="center"/>
              <w:rPr>
                <w:rFonts w:hint="eastAsia" w:ascii="宋体" w:hAnsi="宋体" w:eastAsia="宋体" w:cs="宋体"/>
                <w:i w:val="0"/>
                <w:iCs w:val="0"/>
                <w:color w:val="auto"/>
                <w:sz w:val="18"/>
                <w:szCs w:val="18"/>
                <w:u w:val="none"/>
              </w:rPr>
            </w:pPr>
          </w:p>
        </w:tc>
      </w:tr>
      <w:tr w14:paraId="528E5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337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901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来安路停车场超充站</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22C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滁州市来安路地面停车场</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580B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滁州工投新能源开发有限公司</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39A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启用</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B27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127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r>
      <w:tr w14:paraId="2B11A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492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87B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定远扬子智能制造充电场站</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22C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定远扬子工业制造产业园</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391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滁州工投新能源开发有限公司</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F2D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启用</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DC2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CB7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r>
      <w:tr w14:paraId="28BB9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10B6">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49</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FDE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文教大楼停车场</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B1E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第五小学北</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7B5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滁州工投新能源开发有限公司</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068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启用</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BB7C">
            <w:pPr>
              <w:jc w:val="center"/>
              <w:rPr>
                <w:rFonts w:hint="eastAsia" w:ascii="宋体" w:hAnsi="宋体" w:eastAsia="宋体" w:cs="宋体"/>
                <w:i w:val="0"/>
                <w:iCs w:val="0"/>
                <w:color w:val="auto"/>
                <w:sz w:val="18"/>
                <w:szCs w:val="1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FCA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r>
      <w:tr w14:paraId="5CA8C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8AE5">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50</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04E5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定远路建行宿舍停车场</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38A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安徽省滁州市琅琊区定远路</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B56E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滁州工投新能源开发有限公司</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F93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启用</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CB2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36C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r>
      <w:tr w14:paraId="4C7B5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BA3C">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51</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15C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科创中心停车场</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2C6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花园西路82号滁州科技创业中心</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0CF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滁州工投新能源开发有限公司</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7AE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启用</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2FB5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B26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r>
      <w:tr w14:paraId="1F209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4B08">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52</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E7F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滁阳园产业园停车场</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774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滁州市南谯区元山路60号</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5CA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滁州工投新能源开发有限公司</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1FF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启用</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522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343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r>
      <w:tr w14:paraId="74142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604F">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53</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DFC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南浦园产业园停车场</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F57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滁州市南谯区黄圩路199号</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B24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滁州工投新能源开发有限公司</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ACF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启用</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48DB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C56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r>
      <w:tr w14:paraId="6C126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F6F8">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54</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049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文华园产业园停车场</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1C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滁州市南谯区文瑞路701号</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372C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滁州工投新能源开发有限公司</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6B0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启用</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B5D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057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r>
      <w:tr w14:paraId="20508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B486">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55</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582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林业局停车场</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375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花园西路81号</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D8D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滁州工投新能源开发有限公司</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F7E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启用</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8D73">
            <w:pPr>
              <w:jc w:val="center"/>
              <w:rPr>
                <w:rFonts w:hint="eastAsia" w:ascii="宋体" w:hAnsi="宋体" w:eastAsia="宋体" w:cs="宋体"/>
                <w:i w:val="0"/>
                <w:iCs w:val="0"/>
                <w:color w:val="auto"/>
                <w:sz w:val="18"/>
                <w:szCs w:val="1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06D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r>
      <w:tr w14:paraId="1B33E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4367">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56</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38A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喜来登酒店充电站</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9E0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港汇喜来登酒店</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E71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滁州工投新能源开发有限公司</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216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启用</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06B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F14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r>
      <w:tr w14:paraId="1E154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60CE">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57</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71F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龙蟠南苑充电站</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E07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安徽省滁州市南谯区全椒南路622号</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711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滁州工投新能源开发有限公司</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46F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启用</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E7FD">
            <w:pPr>
              <w:jc w:val="center"/>
              <w:rPr>
                <w:rFonts w:hint="eastAsia" w:ascii="宋体" w:hAnsi="宋体" w:eastAsia="宋体" w:cs="宋体"/>
                <w:i w:val="0"/>
                <w:iCs w:val="0"/>
                <w:color w:val="auto"/>
                <w:sz w:val="18"/>
                <w:szCs w:val="1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F76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r>
    </w:tbl>
    <w:p w14:paraId="46D04560">
      <w:pPr>
        <w:jc w:val="left"/>
        <w:outlineLvl w:val="0"/>
        <w:rPr>
          <w:rFonts w:hint="eastAsia" w:ascii="宋体" w:hAnsi="宋体" w:cs="宋体"/>
          <w:b/>
          <w:color w:val="000000"/>
          <w:sz w:val="32"/>
        </w:rPr>
      </w:pPr>
    </w:p>
    <w:p w14:paraId="71885A68">
      <w:pPr>
        <w:pageBreakBefore/>
        <w:spacing w:before="156" w:beforeLines="50" w:after="156" w:afterLines="50" w:line="360" w:lineRule="exact"/>
        <w:jc w:val="center"/>
        <w:outlineLvl w:val="0"/>
        <w:rPr>
          <w:rFonts w:hint="eastAsia" w:ascii="宋体" w:hAnsi="宋体" w:cs="宋体"/>
          <w:b/>
          <w:color w:val="auto"/>
          <w:sz w:val="32"/>
        </w:rPr>
        <w:sectPr>
          <w:pgSz w:w="16840" w:h="11907" w:orient="landscape"/>
          <w:pgMar w:top="1418" w:right="1134" w:bottom="1418" w:left="1134" w:header="680" w:footer="680" w:gutter="0"/>
          <w:pgNumType w:fmt="decimal"/>
          <w:cols w:space="720" w:num="1"/>
          <w:titlePg/>
          <w:docGrid w:type="lines" w:linePitch="312" w:charSpace="0"/>
        </w:sectPr>
      </w:pPr>
    </w:p>
    <w:p w14:paraId="7F99F2AB">
      <w:pPr>
        <w:pageBreakBefore/>
        <w:spacing w:before="156" w:beforeLines="50" w:after="156" w:afterLines="50" w:line="360" w:lineRule="exact"/>
        <w:jc w:val="center"/>
        <w:outlineLvl w:val="0"/>
        <w:rPr>
          <w:rFonts w:hint="eastAsia" w:ascii="宋体" w:hAnsi="宋体" w:cs="宋体"/>
          <w:bCs/>
          <w:color w:val="auto"/>
          <w:sz w:val="48"/>
          <w:szCs w:val="48"/>
        </w:rPr>
      </w:pPr>
      <w:r>
        <w:rPr>
          <w:rFonts w:hint="eastAsia" w:ascii="宋体" w:hAnsi="宋体" w:cs="宋体"/>
          <w:b/>
          <w:color w:val="auto"/>
          <w:sz w:val="32"/>
        </w:rPr>
        <w:t>第</w:t>
      </w:r>
      <w:r>
        <w:rPr>
          <w:rFonts w:hint="eastAsia" w:ascii="宋体" w:hAnsi="宋体" w:cs="宋体"/>
          <w:b/>
          <w:color w:val="auto"/>
          <w:sz w:val="32"/>
          <w:lang w:val="en-US" w:eastAsia="zh-CN"/>
        </w:rPr>
        <w:t>五</w:t>
      </w:r>
      <w:r>
        <w:rPr>
          <w:rFonts w:hint="eastAsia" w:ascii="宋体" w:hAnsi="宋体" w:cs="宋体"/>
          <w:b/>
          <w:color w:val="auto"/>
          <w:sz w:val="32"/>
        </w:rPr>
        <w:t>章 合同条款</w:t>
      </w:r>
      <w:bookmarkEnd w:id="75"/>
      <w:bookmarkEnd w:id="76"/>
      <w:bookmarkEnd w:id="77"/>
    </w:p>
    <w:bookmarkEnd w:id="78"/>
    <w:bookmarkEnd w:id="79"/>
    <w:bookmarkEnd w:id="80"/>
    <w:bookmarkEnd w:id="81"/>
    <w:bookmarkEnd w:id="82"/>
    <w:bookmarkEnd w:id="83"/>
    <w:p w14:paraId="798D9F7B">
      <w:pPr>
        <w:spacing w:before="156" w:beforeLines="50" w:after="156" w:afterLines="50"/>
        <w:jc w:val="center"/>
        <w:outlineLvl w:val="0"/>
        <w:rPr>
          <w:rFonts w:hint="default" w:ascii="宋体" w:eastAsia="宋体"/>
          <w:b/>
          <w:color w:val="000000"/>
          <w:sz w:val="32"/>
          <w:szCs w:val="32"/>
          <w:highlight w:val="none"/>
          <w:lang w:val="en-US" w:eastAsia="zh-CN"/>
        </w:rPr>
      </w:pPr>
      <w:r>
        <w:rPr>
          <w:rFonts w:hint="eastAsia" w:ascii="宋体"/>
          <w:b/>
          <w:color w:val="000000"/>
          <w:sz w:val="32"/>
          <w:szCs w:val="32"/>
          <w:highlight w:val="none"/>
          <w:lang w:val="en-US" w:eastAsia="zh-CN"/>
        </w:rPr>
        <w:t>以实际签订为准</w:t>
      </w:r>
    </w:p>
    <w:p w14:paraId="3AC04996">
      <w:pPr>
        <w:spacing w:before="156" w:beforeLines="50" w:after="156" w:afterLines="50"/>
        <w:jc w:val="center"/>
        <w:outlineLvl w:val="0"/>
        <w:rPr>
          <w:rFonts w:hint="eastAsia" w:ascii="宋体"/>
          <w:b/>
          <w:color w:val="000000"/>
          <w:sz w:val="32"/>
          <w:szCs w:val="32"/>
          <w:highlight w:val="none"/>
        </w:rPr>
      </w:pPr>
    </w:p>
    <w:p w14:paraId="01C0EC8E">
      <w:pPr>
        <w:pStyle w:val="41"/>
        <w:rPr>
          <w:rFonts w:hint="eastAsia" w:ascii="宋体"/>
          <w:b/>
          <w:color w:val="000000"/>
          <w:sz w:val="32"/>
          <w:szCs w:val="32"/>
          <w:highlight w:val="none"/>
        </w:rPr>
      </w:pPr>
    </w:p>
    <w:p w14:paraId="1B6E8D6D">
      <w:pPr>
        <w:rPr>
          <w:rFonts w:hint="eastAsia" w:ascii="宋体"/>
          <w:b/>
          <w:color w:val="000000"/>
          <w:sz w:val="32"/>
          <w:szCs w:val="32"/>
          <w:highlight w:val="none"/>
        </w:rPr>
      </w:pPr>
    </w:p>
    <w:p w14:paraId="417E6357">
      <w:pPr>
        <w:pStyle w:val="41"/>
        <w:rPr>
          <w:rFonts w:hint="eastAsia" w:ascii="宋体"/>
          <w:b/>
          <w:color w:val="000000"/>
          <w:sz w:val="32"/>
          <w:szCs w:val="32"/>
          <w:highlight w:val="none"/>
        </w:rPr>
      </w:pPr>
    </w:p>
    <w:p w14:paraId="7295B4E1">
      <w:pPr>
        <w:rPr>
          <w:rFonts w:hint="eastAsia" w:ascii="宋体"/>
          <w:b/>
          <w:color w:val="000000"/>
          <w:sz w:val="32"/>
          <w:szCs w:val="32"/>
          <w:highlight w:val="none"/>
        </w:rPr>
      </w:pPr>
    </w:p>
    <w:p w14:paraId="3F64FDD9">
      <w:pPr>
        <w:pStyle w:val="41"/>
        <w:rPr>
          <w:rFonts w:hint="eastAsia" w:ascii="宋体"/>
          <w:b/>
          <w:color w:val="000000"/>
          <w:sz w:val="32"/>
          <w:szCs w:val="32"/>
          <w:highlight w:val="none"/>
        </w:rPr>
      </w:pPr>
    </w:p>
    <w:p w14:paraId="5B912A40">
      <w:pPr>
        <w:rPr>
          <w:rFonts w:hint="eastAsia" w:ascii="宋体"/>
          <w:b/>
          <w:color w:val="000000"/>
          <w:sz w:val="32"/>
          <w:szCs w:val="32"/>
          <w:highlight w:val="none"/>
        </w:rPr>
      </w:pPr>
    </w:p>
    <w:p w14:paraId="1F0FADAE">
      <w:pPr>
        <w:pStyle w:val="41"/>
        <w:rPr>
          <w:rFonts w:hint="eastAsia" w:ascii="宋体"/>
          <w:b/>
          <w:color w:val="000000"/>
          <w:sz w:val="32"/>
          <w:szCs w:val="32"/>
          <w:highlight w:val="none"/>
        </w:rPr>
      </w:pPr>
    </w:p>
    <w:p w14:paraId="37314C21">
      <w:pPr>
        <w:rPr>
          <w:rFonts w:hint="eastAsia" w:ascii="宋体"/>
          <w:b/>
          <w:color w:val="000000"/>
          <w:sz w:val="32"/>
          <w:szCs w:val="32"/>
          <w:highlight w:val="none"/>
        </w:rPr>
      </w:pPr>
    </w:p>
    <w:p w14:paraId="1994953F">
      <w:pPr>
        <w:pStyle w:val="41"/>
        <w:rPr>
          <w:rFonts w:hint="eastAsia" w:ascii="宋体"/>
          <w:b/>
          <w:color w:val="000000"/>
          <w:sz w:val="32"/>
          <w:szCs w:val="32"/>
          <w:highlight w:val="none"/>
        </w:rPr>
      </w:pPr>
    </w:p>
    <w:p w14:paraId="0113E556">
      <w:pPr>
        <w:rPr>
          <w:rFonts w:hint="eastAsia" w:ascii="宋体"/>
          <w:b/>
          <w:color w:val="000000"/>
          <w:sz w:val="32"/>
          <w:szCs w:val="32"/>
          <w:highlight w:val="none"/>
        </w:rPr>
      </w:pPr>
    </w:p>
    <w:p w14:paraId="260A2966">
      <w:pPr>
        <w:pStyle w:val="41"/>
        <w:rPr>
          <w:rFonts w:hint="eastAsia" w:ascii="宋体"/>
          <w:b/>
          <w:color w:val="000000"/>
          <w:sz w:val="32"/>
          <w:szCs w:val="32"/>
          <w:highlight w:val="none"/>
        </w:rPr>
      </w:pPr>
    </w:p>
    <w:p w14:paraId="018FF2D8">
      <w:pPr>
        <w:rPr>
          <w:rFonts w:hint="eastAsia" w:ascii="宋体"/>
          <w:b/>
          <w:color w:val="000000"/>
          <w:sz w:val="32"/>
          <w:szCs w:val="32"/>
          <w:highlight w:val="none"/>
        </w:rPr>
      </w:pPr>
    </w:p>
    <w:p w14:paraId="7A6CFC0C">
      <w:pPr>
        <w:pStyle w:val="41"/>
        <w:rPr>
          <w:rFonts w:hint="eastAsia" w:ascii="宋体"/>
          <w:b/>
          <w:color w:val="000000"/>
          <w:sz w:val="32"/>
          <w:szCs w:val="32"/>
          <w:highlight w:val="none"/>
        </w:rPr>
      </w:pPr>
    </w:p>
    <w:p w14:paraId="1E6E5D4A">
      <w:pPr>
        <w:rPr>
          <w:rFonts w:hint="eastAsia" w:ascii="宋体"/>
          <w:b/>
          <w:color w:val="000000"/>
          <w:sz w:val="32"/>
          <w:szCs w:val="32"/>
          <w:highlight w:val="none"/>
        </w:rPr>
      </w:pPr>
    </w:p>
    <w:p w14:paraId="32B74BBE">
      <w:pPr>
        <w:pStyle w:val="41"/>
        <w:rPr>
          <w:rFonts w:hint="eastAsia" w:ascii="宋体"/>
          <w:b/>
          <w:color w:val="000000"/>
          <w:sz w:val="32"/>
          <w:szCs w:val="32"/>
          <w:highlight w:val="none"/>
        </w:rPr>
      </w:pPr>
    </w:p>
    <w:p w14:paraId="61BD16B1">
      <w:pPr>
        <w:rPr>
          <w:rFonts w:hint="eastAsia" w:ascii="宋体"/>
          <w:b/>
          <w:color w:val="000000"/>
          <w:sz w:val="32"/>
          <w:szCs w:val="32"/>
          <w:highlight w:val="none"/>
        </w:rPr>
      </w:pPr>
    </w:p>
    <w:p w14:paraId="1472E940">
      <w:pPr>
        <w:pStyle w:val="41"/>
        <w:rPr>
          <w:rFonts w:hint="eastAsia" w:ascii="宋体"/>
          <w:b/>
          <w:color w:val="000000"/>
          <w:sz w:val="32"/>
          <w:szCs w:val="32"/>
          <w:highlight w:val="none"/>
        </w:rPr>
      </w:pPr>
    </w:p>
    <w:p w14:paraId="49E864F2">
      <w:pPr>
        <w:rPr>
          <w:rFonts w:hint="eastAsia"/>
        </w:rPr>
      </w:pPr>
    </w:p>
    <w:p w14:paraId="67979EBB">
      <w:pPr>
        <w:spacing w:before="156" w:beforeLines="50" w:after="156" w:afterLines="50"/>
        <w:jc w:val="center"/>
        <w:outlineLvl w:val="0"/>
        <w:rPr>
          <w:rFonts w:hint="eastAsia" w:ascii="宋体"/>
          <w:b/>
          <w:color w:val="000000"/>
          <w:sz w:val="32"/>
          <w:szCs w:val="32"/>
          <w:highlight w:val="none"/>
        </w:rPr>
      </w:pPr>
      <w:r>
        <w:rPr>
          <w:rFonts w:hint="eastAsia" w:ascii="宋体"/>
          <w:b/>
          <w:color w:val="000000"/>
          <w:sz w:val="32"/>
          <w:szCs w:val="32"/>
          <w:highlight w:val="none"/>
        </w:rPr>
        <w:t>第</w:t>
      </w:r>
      <w:r>
        <w:rPr>
          <w:rFonts w:hint="eastAsia" w:ascii="宋体"/>
          <w:b/>
          <w:color w:val="000000"/>
          <w:sz w:val="32"/>
          <w:szCs w:val="32"/>
          <w:highlight w:val="none"/>
          <w:lang w:val="en-US" w:eastAsia="zh-CN"/>
        </w:rPr>
        <w:t>六</w:t>
      </w:r>
      <w:r>
        <w:rPr>
          <w:rFonts w:hint="eastAsia" w:ascii="宋体"/>
          <w:b/>
          <w:color w:val="000000"/>
          <w:sz w:val="32"/>
          <w:szCs w:val="32"/>
          <w:highlight w:val="none"/>
        </w:rPr>
        <w:t>章  投标文件格式</w:t>
      </w:r>
    </w:p>
    <w:p w14:paraId="230217FE">
      <w:pPr>
        <w:jc w:val="center"/>
        <w:rPr>
          <w:rFonts w:hint="eastAsia" w:eastAsia="黑体"/>
          <w:color w:val="auto"/>
          <w:sz w:val="44"/>
          <w:szCs w:val="44"/>
          <w:highlight w:val="none"/>
        </w:rPr>
      </w:pPr>
    </w:p>
    <w:p w14:paraId="1E4F8F02">
      <w:pPr>
        <w:jc w:val="center"/>
        <w:rPr>
          <w:rFonts w:hint="eastAsia" w:eastAsia="黑体"/>
          <w:color w:val="auto"/>
          <w:sz w:val="44"/>
          <w:szCs w:val="44"/>
          <w:highlight w:val="none"/>
        </w:rPr>
      </w:pPr>
    </w:p>
    <w:p w14:paraId="0B10B409">
      <w:pPr>
        <w:jc w:val="center"/>
        <w:rPr>
          <w:rFonts w:eastAsia="黑体"/>
          <w:color w:val="auto"/>
          <w:sz w:val="44"/>
          <w:szCs w:val="44"/>
          <w:highlight w:val="none"/>
        </w:rPr>
      </w:pPr>
      <w:r>
        <w:rPr>
          <w:rFonts w:hint="eastAsia" w:eastAsia="黑体"/>
          <w:color w:val="auto"/>
          <w:sz w:val="44"/>
          <w:szCs w:val="44"/>
          <w:highlight w:val="none"/>
        </w:rPr>
        <w:t>投</w:t>
      </w:r>
      <w:r>
        <w:rPr>
          <w:rFonts w:eastAsia="黑体"/>
          <w:color w:val="auto"/>
          <w:sz w:val="44"/>
          <w:szCs w:val="44"/>
          <w:highlight w:val="none"/>
        </w:rPr>
        <w:t xml:space="preserve">  </w:t>
      </w:r>
      <w:r>
        <w:rPr>
          <w:rFonts w:hint="eastAsia" w:eastAsia="黑体"/>
          <w:color w:val="auto"/>
          <w:sz w:val="44"/>
          <w:szCs w:val="44"/>
          <w:highlight w:val="none"/>
        </w:rPr>
        <w:t>标</w:t>
      </w:r>
      <w:r>
        <w:rPr>
          <w:rFonts w:eastAsia="黑体"/>
          <w:color w:val="auto"/>
          <w:sz w:val="44"/>
          <w:szCs w:val="44"/>
          <w:highlight w:val="none"/>
        </w:rPr>
        <w:t xml:space="preserve">  </w:t>
      </w:r>
      <w:r>
        <w:rPr>
          <w:rFonts w:hint="eastAsia" w:eastAsia="黑体"/>
          <w:color w:val="auto"/>
          <w:sz w:val="44"/>
          <w:szCs w:val="44"/>
          <w:highlight w:val="none"/>
        </w:rPr>
        <w:t>文</w:t>
      </w:r>
      <w:r>
        <w:rPr>
          <w:rFonts w:eastAsia="黑体"/>
          <w:color w:val="auto"/>
          <w:sz w:val="44"/>
          <w:szCs w:val="44"/>
          <w:highlight w:val="none"/>
        </w:rPr>
        <w:t xml:space="preserve">  </w:t>
      </w:r>
      <w:r>
        <w:rPr>
          <w:rFonts w:hint="eastAsia" w:eastAsia="黑体"/>
          <w:color w:val="auto"/>
          <w:sz w:val="44"/>
          <w:szCs w:val="44"/>
          <w:highlight w:val="none"/>
        </w:rPr>
        <w:t>件</w:t>
      </w:r>
      <w:r>
        <w:rPr>
          <w:rFonts w:eastAsia="黑体"/>
          <w:color w:val="auto"/>
          <w:sz w:val="44"/>
          <w:szCs w:val="44"/>
          <w:highlight w:val="none"/>
        </w:rPr>
        <w:t xml:space="preserve"> </w:t>
      </w:r>
    </w:p>
    <w:p w14:paraId="020446EA">
      <w:pPr>
        <w:jc w:val="center"/>
        <w:rPr>
          <w:rFonts w:hint="eastAsia" w:ascii="宋体" w:hAnsi="宋体" w:cs="宋体"/>
          <w:color w:val="auto"/>
          <w:sz w:val="44"/>
          <w:szCs w:val="44"/>
          <w:highlight w:val="none"/>
        </w:rPr>
      </w:pPr>
    </w:p>
    <w:p w14:paraId="4FC9CFBE">
      <w:pPr>
        <w:rPr>
          <w:rFonts w:hint="eastAsia" w:ascii="宋体" w:hAnsi="宋体" w:cs="宋体"/>
          <w:color w:val="auto"/>
          <w:sz w:val="28"/>
          <w:szCs w:val="28"/>
          <w:highlight w:val="none"/>
        </w:rPr>
      </w:pPr>
    </w:p>
    <w:p w14:paraId="269E948F">
      <w:pPr>
        <w:rPr>
          <w:rFonts w:hint="eastAsia" w:ascii="宋体" w:hAnsi="宋体" w:cs="宋体"/>
          <w:color w:val="auto"/>
          <w:sz w:val="28"/>
          <w:szCs w:val="28"/>
          <w:highlight w:val="none"/>
        </w:rPr>
      </w:pPr>
    </w:p>
    <w:p w14:paraId="3D9B2F40">
      <w:pPr>
        <w:rPr>
          <w:rFonts w:hint="eastAsia" w:ascii="宋体" w:hAnsi="宋体" w:cs="宋体"/>
          <w:color w:val="auto"/>
          <w:sz w:val="28"/>
          <w:szCs w:val="28"/>
          <w:highlight w:val="none"/>
        </w:rPr>
      </w:pPr>
    </w:p>
    <w:p w14:paraId="03B95537">
      <w:pPr>
        <w:rPr>
          <w:rFonts w:hint="eastAsia" w:ascii="宋体" w:hAnsi="宋体" w:cs="宋体"/>
          <w:color w:val="auto"/>
          <w:sz w:val="28"/>
          <w:szCs w:val="28"/>
          <w:highlight w:val="none"/>
        </w:rPr>
      </w:pPr>
    </w:p>
    <w:p w14:paraId="1DA70375">
      <w:pPr>
        <w:rPr>
          <w:rFonts w:hint="eastAsia" w:ascii="宋体" w:hAnsi="宋体" w:cs="宋体"/>
          <w:color w:val="auto"/>
          <w:sz w:val="28"/>
          <w:szCs w:val="28"/>
          <w:highlight w:val="none"/>
        </w:rPr>
      </w:pPr>
    </w:p>
    <w:p w14:paraId="43949F5A">
      <w:pPr>
        <w:rPr>
          <w:rFonts w:hint="eastAsia" w:ascii="宋体" w:hAnsi="宋体" w:cs="宋体"/>
          <w:color w:val="auto"/>
          <w:sz w:val="28"/>
          <w:szCs w:val="28"/>
          <w:highlight w:val="none"/>
        </w:rPr>
      </w:pPr>
    </w:p>
    <w:p w14:paraId="38450522">
      <w:pPr>
        <w:pStyle w:val="41"/>
        <w:ind w:firstLine="560"/>
        <w:rPr>
          <w:rFonts w:hint="eastAsia" w:ascii="宋体" w:hAnsi="宋体" w:cs="宋体"/>
          <w:color w:val="auto"/>
          <w:sz w:val="28"/>
          <w:szCs w:val="28"/>
          <w:highlight w:val="none"/>
        </w:rPr>
      </w:pPr>
    </w:p>
    <w:p w14:paraId="21440A16">
      <w:pPr>
        <w:rPr>
          <w:rFonts w:hint="eastAsia"/>
          <w:color w:val="auto"/>
          <w:highlight w:val="none"/>
        </w:rPr>
      </w:pPr>
    </w:p>
    <w:p w14:paraId="615BE4F0">
      <w:pPr>
        <w:jc w:val="center"/>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投标人：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（盖章）</w:t>
      </w:r>
    </w:p>
    <w:p w14:paraId="6C5F4A45">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法定代表人或授权委托代理人：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（签字或盖章）</w:t>
      </w:r>
    </w:p>
    <w:p w14:paraId="74BCD364">
      <w:pPr>
        <w:spacing w:line="540" w:lineRule="exact"/>
        <w:jc w:val="center"/>
        <w:rPr>
          <w:rFonts w:hint="eastAsia" w:ascii="宋体" w:hAnsi="宋体" w:cs="宋体"/>
          <w:color w:val="auto"/>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03A4817D">
      <w:pPr>
        <w:spacing w:line="540" w:lineRule="exact"/>
        <w:rPr>
          <w:rFonts w:hint="eastAsia"/>
          <w:color w:val="auto"/>
        </w:rPr>
      </w:pPr>
    </w:p>
    <w:p w14:paraId="4F3112FA">
      <w:pPr>
        <w:pStyle w:val="41"/>
        <w:ind w:firstLine="420"/>
        <w:rPr>
          <w:rFonts w:hint="eastAsia"/>
          <w:color w:val="auto"/>
        </w:rPr>
      </w:pPr>
    </w:p>
    <w:p w14:paraId="013FDB40">
      <w:pPr>
        <w:spacing w:line="400" w:lineRule="exact"/>
        <w:rPr>
          <w:rFonts w:hint="eastAsia"/>
          <w:b/>
          <w:color w:val="auto"/>
          <w:sz w:val="28"/>
          <w:szCs w:val="28"/>
        </w:rPr>
      </w:pPr>
    </w:p>
    <w:p w14:paraId="747E8778">
      <w:pPr>
        <w:pStyle w:val="41"/>
        <w:rPr>
          <w:rFonts w:hint="eastAsia"/>
          <w:b/>
          <w:color w:val="auto"/>
          <w:sz w:val="28"/>
          <w:szCs w:val="28"/>
        </w:rPr>
      </w:pPr>
    </w:p>
    <w:p w14:paraId="78730F4C">
      <w:pPr>
        <w:rPr>
          <w:rFonts w:hint="eastAsia"/>
          <w:b/>
          <w:color w:val="auto"/>
          <w:sz w:val="28"/>
          <w:szCs w:val="28"/>
        </w:rPr>
      </w:pPr>
    </w:p>
    <w:p w14:paraId="552699AE">
      <w:pPr>
        <w:pStyle w:val="41"/>
        <w:rPr>
          <w:rFonts w:hint="eastAsia"/>
          <w:b/>
          <w:color w:val="auto"/>
          <w:sz w:val="28"/>
          <w:szCs w:val="28"/>
        </w:rPr>
      </w:pPr>
    </w:p>
    <w:p w14:paraId="08C5AB91">
      <w:pPr>
        <w:rPr>
          <w:rFonts w:hint="eastAsia"/>
          <w:b/>
          <w:color w:val="auto"/>
          <w:sz w:val="28"/>
          <w:szCs w:val="28"/>
        </w:rPr>
      </w:pPr>
    </w:p>
    <w:p w14:paraId="368F6114">
      <w:pPr>
        <w:pStyle w:val="41"/>
        <w:rPr>
          <w:rFonts w:hint="eastAsia"/>
        </w:rPr>
      </w:pPr>
    </w:p>
    <w:p w14:paraId="3B9785F8">
      <w:pPr>
        <w:spacing w:line="400" w:lineRule="exact"/>
        <w:ind w:firstLine="562" w:firstLineChars="200"/>
        <w:jc w:val="center"/>
        <w:rPr>
          <w:rFonts w:hint="eastAsia"/>
          <w:b/>
          <w:color w:val="auto"/>
          <w:sz w:val="28"/>
          <w:szCs w:val="28"/>
        </w:rPr>
      </w:pPr>
      <w:r>
        <w:rPr>
          <w:rFonts w:hint="eastAsia"/>
          <w:b/>
          <w:color w:val="auto"/>
          <w:sz w:val="28"/>
          <w:szCs w:val="28"/>
        </w:rPr>
        <w:t>目    录</w:t>
      </w:r>
    </w:p>
    <w:p w14:paraId="7C8558DA">
      <w:pPr>
        <w:spacing w:line="440" w:lineRule="exact"/>
        <w:ind w:firstLine="420" w:firstLineChars="200"/>
        <w:rPr>
          <w:rFonts w:hint="eastAsia" w:ascii="宋体" w:hAnsi="宋体"/>
          <w:color w:val="auto"/>
          <w:szCs w:val="21"/>
          <w:lang w:eastAsia="zh-CN"/>
        </w:rPr>
      </w:pPr>
    </w:p>
    <w:p w14:paraId="5B32B4E1">
      <w:pPr>
        <w:spacing w:line="440" w:lineRule="exact"/>
        <w:ind w:firstLine="420" w:firstLineChars="200"/>
        <w:rPr>
          <w:rFonts w:hint="eastAsia" w:ascii="宋体" w:hAnsi="宋体"/>
          <w:color w:val="auto"/>
          <w:szCs w:val="21"/>
          <w:lang w:eastAsia="zh-CN"/>
        </w:rPr>
      </w:pPr>
      <w:r>
        <w:rPr>
          <w:rFonts w:hint="eastAsia" w:ascii="宋体" w:hAnsi="宋体"/>
          <w:color w:val="auto"/>
          <w:szCs w:val="21"/>
          <w:lang w:eastAsia="zh-CN"/>
        </w:rPr>
        <w:t>（1）法定代表人身份证明文件和本人有效身份证（或法定代表人授权委托书和委托代理人有效身份证）；</w:t>
      </w:r>
    </w:p>
    <w:p w14:paraId="79DC1CD7">
      <w:pPr>
        <w:spacing w:line="440" w:lineRule="exact"/>
        <w:ind w:firstLine="420" w:firstLineChars="200"/>
        <w:rPr>
          <w:rFonts w:hint="eastAsia" w:ascii="宋体" w:hAnsi="宋体"/>
          <w:color w:val="auto"/>
          <w:szCs w:val="21"/>
          <w:lang w:eastAsia="zh-CN"/>
        </w:rPr>
      </w:pPr>
      <w:r>
        <w:rPr>
          <w:rFonts w:hint="eastAsia" w:ascii="宋体" w:hAnsi="宋体"/>
          <w:color w:val="auto"/>
          <w:szCs w:val="21"/>
          <w:lang w:eastAsia="zh-CN"/>
        </w:rPr>
        <w:t xml:space="preserve">（2）诚信投标承诺书；（格式见附件） </w:t>
      </w:r>
    </w:p>
    <w:p w14:paraId="466D01E1">
      <w:pPr>
        <w:spacing w:line="440" w:lineRule="exact"/>
        <w:ind w:firstLine="420" w:firstLineChars="200"/>
        <w:rPr>
          <w:rFonts w:hint="eastAsia" w:ascii="宋体" w:hAnsi="宋体"/>
          <w:color w:val="auto"/>
          <w:szCs w:val="21"/>
          <w:lang w:eastAsia="zh-CN"/>
        </w:rPr>
      </w:pPr>
      <w:r>
        <w:rPr>
          <w:rFonts w:hint="eastAsia" w:ascii="宋体" w:hAnsi="宋体"/>
          <w:color w:val="auto"/>
          <w:szCs w:val="21"/>
          <w:lang w:eastAsia="zh-CN"/>
        </w:rPr>
        <w:t>（3）企业营业执照（或三证合一的有效证件）；</w:t>
      </w:r>
    </w:p>
    <w:p w14:paraId="14ACD0E2">
      <w:pPr>
        <w:spacing w:line="440" w:lineRule="exact"/>
        <w:ind w:firstLine="420" w:firstLineChars="200"/>
        <w:rPr>
          <w:rFonts w:hint="eastAsia" w:ascii="宋体" w:hAnsi="宋体"/>
          <w:color w:val="auto"/>
          <w:szCs w:val="21"/>
          <w:lang w:eastAsia="zh-CN"/>
        </w:rPr>
      </w:pPr>
      <w:r>
        <w:rPr>
          <w:rFonts w:hint="eastAsia" w:ascii="宋体" w:hAnsi="宋体"/>
          <w:color w:val="auto"/>
          <w:szCs w:val="21"/>
          <w:lang w:eastAsia="zh-CN"/>
        </w:rPr>
        <w:t>（</w:t>
      </w:r>
      <w:r>
        <w:rPr>
          <w:rFonts w:hint="eastAsia" w:ascii="宋体" w:hAnsi="宋体"/>
          <w:color w:val="auto"/>
          <w:szCs w:val="21"/>
          <w:lang w:val="en-US" w:eastAsia="zh-CN"/>
        </w:rPr>
        <w:t>4</w:t>
      </w:r>
      <w:r>
        <w:rPr>
          <w:rFonts w:hint="eastAsia" w:ascii="宋体" w:hAnsi="宋体"/>
          <w:color w:val="auto"/>
          <w:szCs w:val="21"/>
          <w:lang w:eastAsia="zh-CN"/>
        </w:rPr>
        <w:t>）投标函；</w:t>
      </w:r>
    </w:p>
    <w:p w14:paraId="276D2DFC">
      <w:pPr>
        <w:spacing w:line="440" w:lineRule="exact"/>
        <w:ind w:firstLine="420" w:firstLineChars="200"/>
        <w:rPr>
          <w:rFonts w:hint="eastAsia" w:ascii="宋体" w:hAnsi="宋体"/>
          <w:color w:val="auto"/>
          <w:szCs w:val="21"/>
          <w:lang w:eastAsia="zh-CN"/>
        </w:rPr>
      </w:pPr>
      <w:r>
        <w:rPr>
          <w:rFonts w:hint="eastAsia" w:ascii="宋体" w:hAnsi="宋体"/>
          <w:color w:val="auto"/>
          <w:szCs w:val="21"/>
          <w:lang w:eastAsia="zh-CN"/>
        </w:rPr>
        <w:t>（</w:t>
      </w:r>
      <w:r>
        <w:rPr>
          <w:rFonts w:hint="eastAsia" w:ascii="宋体" w:hAnsi="宋体"/>
          <w:color w:val="auto"/>
          <w:szCs w:val="21"/>
          <w:lang w:val="en-US" w:eastAsia="zh-CN"/>
        </w:rPr>
        <w:t>5</w:t>
      </w:r>
      <w:r>
        <w:rPr>
          <w:rFonts w:hint="eastAsia" w:ascii="宋体" w:hAnsi="宋体"/>
          <w:color w:val="auto"/>
          <w:szCs w:val="21"/>
          <w:lang w:eastAsia="zh-CN"/>
        </w:rPr>
        <w:t>）</w:t>
      </w:r>
      <w:r>
        <w:rPr>
          <w:rFonts w:hint="eastAsia" w:ascii="宋体" w:hAnsi="宋体" w:eastAsia="宋体" w:cs="宋体"/>
          <w:color w:val="auto"/>
          <w:sz w:val="21"/>
          <w:szCs w:val="21"/>
          <w:lang w:val="en-US" w:eastAsia="zh-CN"/>
        </w:rPr>
        <w:t>维护人员在国家相关部门发布在有效期限内的低压</w:t>
      </w:r>
      <w:r>
        <w:rPr>
          <w:rFonts w:hint="eastAsia" w:ascii="宋体" w:hAnsi="宋体" w:cs="宋体"/>
          <w:color w:val="auto"/>
          <w:sz w:val="21"/>
          <w:szCs w:val="21"/>
          <w:lang w:val="en-US" w:eastAsia="zh-CN"/>
        </w:rPr>
        <w:t>电工</w:t>
      </w:r>
      <w:r>
        <w:rPr>
          <w:rFonts w:hint="eastAsia" w:ascii="宋体" w:hAnsi="宋体" w:eastAsia="宋体" w:cs="宋体"/>
          <w:color w:val="auto"/>
          <w:sz w:val="21"/>
          <w:szCs w:val="21"/>
          <w:lang w:val="en-US" w:eastAsia="zh-CN"/>
        </w:rPr>
        <w:t>证</w:t>
      </w:r>
      <w:r>
        <w:rPr>
          <w:rFonts w:hint="eastAsia" w:ascii="宋体" w:hAnsi="宋体" w:cs="宋体"/>
          <w:color w:val="auto"/>
          <w:sz w:val="21"/>
          <w:szCs w:val="21"/>
          <w:lang w:val="en-US" w:eastAsia="zh-CN"/>
        </w:rPr>
        <w:t>；</w:t>
      </w:r>
    </w:p>
    <w:p w14:paraId="6FF50D56">
      <w:pPr>
        <w:spacing w:line="440" w:lineRule="exact"/>
        <w:ind w:firstLine="420" w:firstLineChars="200"/>
        <w:rPr>
          <w:rFonts w:hint="eastAsia" w:ascii="宋体" w:cs="宋体"/>
          <w:color w:val="auto"/>
          <w:szCs w:val="21"/>
        </w:rPr>
      </w:pPr>
      <w:r>
        <w:rPr>
          <w:rFonts w:hint="eastAsia" w:ascii="宋体" w:hAnsi="宋体"/>
          <w:color w:val="auto"/>
          <w:szCs w:val="21"/>
          <w:lang w:eastAsia="zh-CN"/>
        </w:rPr>
        <w:t>（</w:t>
      </w:r>
      <w:r>
        <w:rPr>
          <w:rFonts w:hint="eastAsia" w:ascii="宋体" w:hAnsi="宋体"/>
          <w:color w:val="auto"/>
          <w:szCs w:val="21"/>
          <w:lang w:val="en-US" w:eastAsia="zh-CN"/>
        </w:rPr>
        <w:t>6</w:t>
      </w:r>
      <w:r>
        <w:rPr>
          <w:rFonts w:hint="eastAsia" w:ascii="宋体" w:hAnsi="宋体"/>
          <w:color w:val="auto"/>
          <w:szCs w:val="21"/>
          <w:lang w:eastAsia="zh-CN"/>
        </w:rPr>
        <w:t>）投标人认为需要补充的其他材料。</w:t>
      </w:r>
    </w:p>
    <w:p w14:paraId="6341C32D">
      <w:pPr>
        <w:spacing w:line="440" w:lineRule="exact"/>
        <w:ind w:firstLine="422" w:firstLineChars="200"/>
        <w:rPr>
          <w:rFonts w:hint="eastAsia"/>
          <w:color w:val="auto"/>
          <w:highlight w:val="none"/>
        </w:rPr>
      </w:pPr>
      <w:r>
        <w:rPr>
          <w:rFonts w:hint="eastAsia" w:ascii="宋体" w:hAnsi="宋体"/>
          <w:b/>
          <w:bCs/>
          <w:color w:val="auto"/>
          <w:szCs w:val="21"/>
          <w:highlight w:val="none"/>
        </w:rPr>
        <w:t>注：</w:t>
      </w:r>
      <w:r>
        <w:rPr>
          <w:rFonts w:hint="eastAsia" w:ascii="宋体" w:hAnsi="宋体"/>
          <w:b/>
          <w:bCs/>
          <w:szCs w:val="21"/>
          <w:highlight w:val="none"/>
        </w:rPr>
        <w:t>以上资料均需提供</w:t>
      </w:r>
      <w:r>
        <w:rPr>
          <w:rFonts w:hint="eastAsia" w:ascii="宋体" w:hAnsi="宋体"/>
          <w:b/>
          <w:bCs/>
          <w:szCs w:val="21"/>
          <w:highlight w:val="none"/>
          <w:lang w:val="en-US" w:eastAsia="zh-CN"/>
        </w:rPr>
        <w:t>原件或复印件并</w:t>
      </w:r>
      <w:r>
        <w:rPr>
          <w:rFonts w:hint="eastAsia" w:ascii="宋体" w:hAnsi="宋体"/>
          <w:b/>
          <w:bCs/>
          <w:szCs w:val="21"/>
          <w:highlight w:val="none"/>
        </w:rPr>
        <w:t>加盖投标单位公章</w:t>
      </w:r>
      <w:r>
        <w:rPr>
          <w:rFonts w:hint="eastAsia" w:ascii="宋体" w:hAnsi="宋体"/>
          <w:b/>
          <w:bCs/>
          <w:szCs w:val="21"/>
          <w:highlight w:val="none"/>
          <w:lang w:eastAsia="zh-CN"/>
        </w:rPr>
        <w:t>，</w:t>
      </w:r>
      <w:r>
        <w:rPr>
          <w:rFonts w:hint="eastAsia" w:ascii="宋体" w:hAnsi="宋体"/>
          <w:b/>
          <w:bCs/>
          <w:szCs w:val="21"/>
          <w:highlight w:val="none"/>
        </w:rPr>
        <w:t>否则按</w:t>
      </w:r>
      <w:r>
        <w:rPr>
          <w:rFonts w:hint="eastAsia" w:ascii="宋体" w:hAnsi="宋体"/>
          <w:b/>
          <w:bCs/>
          <w:szCs w:val="21"/>
          <w:highlight w:val="none"/>
          <w:lang w:val="en-US" w:eastAsia="zh-CN"/>
        </w:rPr>
        <w:t>投标文件</w:t>
      </w:r>
      <w:r>
        <w:rPr>
          <w:rFonts w:hint="eastAsia" w:ascii="宋体" w:hAnsi="宋体"/>
          <w:b/>
          <w:bCs/>
          <w:szCs w:val="21"/>
          <w:highlight w:val="none"/>
        </w:rPr>
        <w:t>审查不合格处理。</w:t>
      </w:r>
    </w:p>
    <w:p w14:paraId="6E05F349">
      <w:pPr>
        <w:spacing w:line="440" w:lineRule="exact"/>
        <w:rPr>
          <w:rFonts w:hint="eastAsia" w:eastAsia="黑体"/>
          <w:color w:val="auto"/>
          <w:sz w:val="20"/>
          <w:szCs w:val="20"/>
        </w:rPr>
      </w:pPr>
    </w:p>
    <w:p w14:paraId="297204BD">
      <w:pPr>
        <w:spacing w:line="440" w:lineRule="exact"/>
        <w:rPr>
          <w:rFonts w:hint="eastAsia" w:eastAsia="黑体"/>
          <w:color w:val="auto"/>
          <w:sz w:val="20"/>
          <w:szCs w:val="20"/>
        </w:rPr>
      </w:pPr>
    </w:p>
    <w:p w14:paraId="19B3FEA9">
      <w:pPr>
        <w:spacing w:line="440" w:lineRule="exact"/>
        <w:rPr>
          <w:rFonts w:hint="eastAsia"/>
          <w:b/>
          <w:bCs/>
          <w:color w:val="auto"/>
          <w:sz w:val="32"/>
          <w:szCs w:val="32"/>
        </w:rPr>
      </w:pPr>
      <w:bookmarkStart w:id="84" w:name="_Toc247085892"/>
      <w:bookmarkStart w:id="85" w:name="_Toc152042602"/>
      <w:bookmarkStart w:id="86" w:name="_Toc144974881"/>
      <w:bookmarkStart w:id="87" w:name="_Toc246997117"/>
      <w:bookmarkStart w:id="88" w:name="_Toc152045813"/>
      <w:bookmarkStart w:id="89" w:name="_Toc246996374"/>
      <w:bookmarkStart w:id="90" w:name="_Toc179632833"/>
      <w:bookmarkStart w:id="91" w:name="_Toc296602622"/>
    </w:p>
    <w:bookmarkEnd w:id="84"/>
    <w:bookmarkEnd w:id="85"/>
    <w:bookmarkEnd w:id="86"/>
    <w:bookmarkEnd w:id="87"/>
    <w:bookmarkEnd w:id="88"/>
    <w:bookmarkEnd w:id="89"/>
    <w:bookmarkEnd w:id="90"/>
    <w:bookmarkEnd w:id="91"/>
    <w:p w14:paraId="6E4EA0E0">
      <w:pPr>
        <w:spacing w:line="360" w:lineRule="auto"/>
        <w:jc w:val="both"/>
        <w:rPr>
          <w:rFonts w:hint="default" w:eastAsia="宋体"/>
          <w:b/>
          <w:color w:val="auto"/>
          <w:sz w:val="28"/>
          <w:szCs w:val="28"/>
          <w:lang w:val="en-US" w:eastAsia="zh-CN"/>
        </w:rPr>
      </w:pPr>
      <w:bookmarkStart w:id="92" w:name="_Toc15300917"/>
      <w:bookmarkStart w:id="93" w:name="_Toc488780208"/>
      <w:bookmarkStart w:id="94" w:name="_Toc56962913"/>
      <w:r>
        <w:rPr>
          <w:rFonts w:hint="eastAsia"/>
          <w:b/>
          <w:color w:val="auto"/>
          <w:sz w:val="28"/>
          <w:szCs w:val="28"/>
        </w:rPr>
        <w:br w:type="page"/>
      </w:r>
      <w:r>
        <w:rPr>
          <w:rFonts w:hint="eastAsia"/>
          <w:b/>
          <w:color w:val="auto"/>
          <w:sz w:val="28"/>
          <w:szCs w:val="28"/>
          <w:lang w:val="en-US" w:eastAsia="zh-CN"/>
        </w:rPr>
        <w:t>附件1</w:t>
      </w:r>
    </w:p>
    <w:p w14:paraId="79A86002">
      <w:pPr>
        <w:spacing w:line="360" w:lineRule="auto"/>
        <w:jc w:val="center"/>
        <w:rPr>
          <w:rFonts w:hint="eastAsia" w:ascii="宋体"/>
          <w:b/>
          <w:color w:val="auto"/>
          <w:sz w:val="28"/>
          <w:szCs w:val="28"/>
        </w:rPr>
      </w:pPr>
      <w:r>
        <w:rPr>
          <w:rFonts w:hint="eastAsia"/>
          <w:b/>
          <w:color w:val="auto"/>
          <w:sz w:val="28"/>
          <w:szCs w:val="28"/>
        </w:rPr>
        <w:t>法定代表人身份证明或授权委托书</w:t>
      </w:r>
    </w:p>
    <w:p w14:paraId="6A170F12">
      <w:pPr>
        <w:pStyle w:val="69"/>
        <w:spacing w:before="312" w:beforeLines="100" w:after="312" w:afterLines="100" w:line="480" w:lineRule="exact"/>
        <w:rPr>
          <w:rFonts w:hint="eastAsia" w:ascii="宋体"/>
          <w:b/>
          <w:color w:val="auto"/>
          <w:sz w:val="24"/>
          <w:szCs w:val="24"/>
        </w:rPr>
      </w:pPr>
      <w:r>
        <w:rPr>
          <w:rFonts w:hint="eastAsia" w:ascii="宋体"/>
          <w:color w:val="auto"/>
          <w:sz w:val="24"/>
          <w:szCs w:val="24"/>
        </w:rPr>
        <w:t>1、法定代表人身份证明</w:t>
      </w:r>
    </w:p>
    <w:p w14:paraId="4A571F85">
      <w:pPr>
        <w:spacing w:line="460" w:lineRule="exact"/>
        <w:ind w:firstLine="480" w:firstLineChars="200"/>
        <w:rPr>
          <w:rFonts w:hint="eastAsia" w:ascii="宋体"/>
          <w:color w:val="auto"/>
          <w:sz w:val="24"/>
        </w:rPr>
      </w:pPr>
      <w:r>
        <w:rPr>
          <w:rFonts w:hint="eastAsia" w:ascii="宋体"/>
          <w:color w:val="auto"/>
          <w:sz w:val="24"/>
        </w:rPr>
        <w:t>投标人名称：</w:t>
      </w:r>
      <w:r>
        <w:rPr>
          <w:rFonts w:hint="eastAsia" w:ascii="宋体"/>
          <w:color w:val="auto"/>
          <w:sz w:val="24"/>
          <w:u w:val="single"/>
        </w:rPr>
        <w:t xml:space="preserve">                                </w:t>
      </w:r>
      <w:r>
        <w:rPr>
          <w:rFonts w:hint="eastAsia" w:ascii="宋体"/>
          <w:color w:val="auto"/>
          <w:sz w:val="24"/>
        </w:rPr>
        <w:t xml:space="preserve"> </w:t>
      </w:r>
    </w:p>
    <w:p w14:paraId="7D3748A7">
      <w:pPr>
        <w:spacing w:line="460" w:lineRule="exact"/>
        <w:ind w:firstLine="480" w:firstLineChars="200"/>
        <w:rPr>
          <w:rFonts w:hint="eastAsia" w:ascii="宋体"/>
          <w:color w:val="auto"/>
          <w:sz w:val="24"/>
        </w:rPr>
      </w:pPr>
      <w:r>
        <w:rPr>
          <w:rFonts w:hint="eastAsia" w:ascii="宋体"/>
          <w:color w:val="auto"/>
          <w:sz w:val="24"/>
        </w:rPr>
        <w:t xml:space="preserve">单位性质： </w:t>
      </w:r>
      <w:r>
        <w:rPr>
          <w:rFonts w:hint="eastAsia" w:ascii="宋体"/>
          <w:color w:val="auto"/>
          <w:sz w:val="24"/>
          <w:u w:val="single"/>
        </w:rPr>
        <w:t xml:space="preserve">                                  </w:t>
      </w:r>
      <w:r>
        <w:rPr>
          <w:rFonts w:hint="eastAsia" w:ascii="宋体"/>
          <w:color w:val="auto"/>
          <w:sz w:val="24"/>
        </w:rPr>
        <w:t xml:space="preserve"> </w:t>
      </w:r>
    </w:p>
    <w:p w14:paraId="77E91F79">
      <w:pPr>
        <w:spacing w:line="460" w:lineRule="exact"/>
        <w:ind w:firstLine="480" w:firstLineChars="200"/>
        <w:rPr>
          <w:rFonts w:hint="eastAsia" w:ascii="宋体"/>
          <w:color w:val="auto"/>
          <w:sz w:val="24"/>
        </w:rPr>
      </w:pPr>
      <w:r>
        <w:rPr>
          <w:rFonts w:hint="eastAsia" w:ascii="宋体"/>
          <w:color w:val="auto"/>
          <w:sz w:val="24"/>
        </w:rPr>
        <w:t>地    址：</w:t>
      </w:r>
      <w:r>
        <w:rPr>
          <w:rFonts w:hint="eastAsia" w:ascii="宋体"/>
          <w:color w:val="auto"/>
          <w:sz w:val="24"/>
          <w:u w:val="single"/>
        </w:rPr>
        <w:t xml:space="preserve">                                   </w:t>
      </w:r>
      <w:r>
        <w:rPr>
          <w:rFonts w:hint="eastAsia" w:ascii="宋体"/>
          <w:color w:val="auto"/>
          <w:sz w:val="24"/>
        </w:rPr>
        <w:t xml:space="preserve"> </w:t>
      </w:r>
    </w:p>
    <w:p w14:paraId="02C3941E">
      <w:pPr>
        <w:spacing w:line="460" w:lineRule="exact"/>
        <w:ind w:firstLine="480" w:firstLineChars="200"/>
        <w:rPr>
          <w:rFonts w:hint="eastAsia" w:ascii="宋体"/>
          <w:color w:val="auto"/>
          <w:sz w:val="24"/>
        </w:rPr>
      </w:pPr>
      <w:r>
        <w:rPr>
          <w:rFonts w:hint="eastAsia" w:ascii="宋体"/>
          <w:color w:val="auto"/>
          <w:sz w:val="24"/>
        </w:rPr>
        <w:t>成立时间：</w:t>
      </w:r>
      <w:r>
        <w:rPr>
          <w:rFonts w:hint="eastAsia" w:ascii="宋体"/>
          <w:color w:val="auto"/>
          <w:sz w:val="24"/>
          <w:u w:val="single"/>
        </w:rPr>
        <w:t xml:space="preserve">        </w:t>
      </w:r>
      <w:r>
        <w:rPr>
          <w:rFonts w:hint="eastAsia" w:ascii="宋体"/>
          <w:color w:val="auto"/>
          <w:sz w:val="24"/>
        </w:rPr>
        <w:t>年</w:t>
      </w:r>
      <w:r>
        <w:rPr>
          <w:rFonts w:hint="eastAsia" w:ascii="宋体"/>
          <w:color w:val="auto"/>
          <w:sz w:val="24"/>
          <w:u w:val="single"/>
        </w:rPr>
        <w:t xml:space="preserve">    </w:t>
      </w:r>
      <w:r>
        <w:rPr>
          <w:rFonts w:hint="eastAsia" w:ascii="宋体"/>
          <w:color w:val="auto"/>
          <w:sz w:val="24"/>
        </w:rPr>
        <w:t>月</w:t>
      </w:r>
      <w:r>
        <w:rPr>
          <w:rFonts w:hint="eastAsia" w:ascii="宋体"/>
          <w:color w:val="auto"/>
          <w:sz w:val="24"/>
          <w:u w:val="single"/>
        </w:rPr>
        <w:t xml:space="preserve">  </w:t>
      </w:r>
      <w:r>
        <w:rPr>
          <w:rFonts w:hint="eastAsia" w:ascii="宋体"/>
          <w:color w:val="auto"/>
          <w:sz w:val="24"/>
        </w:rPr>
        <w:t>＿日</w:t>
      </w:r>
    </w:p>
    <w:p w14:paraId="1E323DB8">
      <w:pPr>
        <w:spacing w:line="460" w:lineRule="exact"/>
        <w:ind w:firstLine="480" w:firstLineChars="200"/>
        <w:rPr>
          <w:rFonts w:hint="eastAsia" w:ascii="宋体"/>
          <w:color w:val="auto"/>
          <w:sz w:val="24"/>
          <w:u w:val="single"/>
        </w:rPr>
      </w:pPr>
      <w:r>
        <w:rPr>
          <w:rFonts w:hint="eastAsia" w:ascii="宋体"/>
          <w:color w:val="auto"/>
          <w:sz w:val="24"/>
        </w:rPr>
        <w:t>经营期限：</w:t>
      </w:r>
      <w:r>
        <w:rPr>
          <w:rFonts w:hint="eastAsia" w:ascii="宋体"/>
          <w:color w:val="auto"/>
          <w:sz w:val="24"/>
          <w:u w:val="single"/>
        </w:rPr>
        <w:t xml:space="preserve">                                </w:t>
      </w:r>
    </w:p>
    <w:p w14:paraId="7B76425A">
      <w:pPr>
        <w:spacing w:line="460" w:lineRule="exact"/>
        <w:ind w:firstLine="480" w:firstLineChars="200"/>
        <w:rPr>
          <w:rFonts w:hint="eastAsia" w:ascii="宋体"/>
          <w:color w:val="auto"/>
          <w:sz w:val="24"/>
        </w:rPr>
      </w:pPr>
      <w:r>
        <w:rPr>
          <w:rFonts w:hint="eastAsia" w:ascii="宋体"/>
          <w:color w:val="auto"/>
          <w:sz w:val="24"/>
        </w:rPr>
        <w:t>姓名：</w:t>
      </w:r>
      <w:r>
        <w:rPr>
          <w:rFonts w:hint="eastAsia" w:ascii="宋体"/>
          <w:color w:val="auto"/>
          <w:sz w:val="24"/>
          <w:u w:val="single"/>
        </w:rPr>
        <w:t xml:space="preserve">          </w:t>
      </w:r>
      <w:r>
        <w:rPr>
          <w:rFonts w:hint="eastAsia" w:ascii="宋体"/>
          <w:color w:val="auto"/>
          <w:sz w:val="24"/>
        </w:rPr>
        <w:t xml:space="preserve"> 性别：</w:t>
      </w:r>
      <w:r>
        <w:rPr>
          <w:rFonts w:hint="eastAsia" w:ascii="宋体"/>
          <w:color w:val="auto"/>
          <w:sz w:val="24"/>
          <w:u w:val="single"/>
        </w:rPr>
        <w:t xml:space="preserve">       </w:t>
      </w:r>
      <w:r>
        <w:rPr>
          <w:rFonts w:hint="eastAsia" w:ascii="宋体"/>
          <w:color w:val="auto"/>
          <w:sz w:val="24"/>
        </w:rPr>
        <w:t xml:space="preserve"> 年龄：</w:t>
      </w:r>
      <w:r>
        <w:rPr>
          <w:rFonts w:hint="eastAsia" w:ascii="宋体"/>
          <w:color w:val="auto"/>
          <w:sz w:val="24"/>
          <w:u w:val="single"/>
        </w:rPr>
        <w:t xml:space="preserve">      </w:t>
      </w:r>
      <w:r>
        <w:rPr>
          <w:rFonts w:hint="eastAsia" w:ascii="宋体"/>
          <w:color w:val="auto"/>
          <w:sz w:val="24"/>
        </w:rPr>
        <w:t xml:space="preserve"> 职务：</w:t>
      </w:r>
      <w:r>
        <w:rPr>
          <w:rFonts w:hint="eastAsia" w:ascii="宋体"/>
          <w:color w:val="auto"/>
          <w:sz w:val="24"/>
          <w:u w:val="single"/>
        </w:rPr>
        <w:t xml:space="preserve">      </w:t>
      </w:r>
      <w:r>
        <w:rPr>
          <w:rFonts w:hint="eastAsia" w:ascii="宋体"/>
          <w:color w:val="auto"/>
          <w:sz w:val="24"/>
        </w:rPr>
        <w:t xml:space="preserve"> </w:t>
      </w:r>
    </w:p>
    <w:p w14:paraId="6CB60786">
      <w:pPr>
        <w:spacing w:line="460" w:lineRule="exact"/>
        <w:ind w:firstLine="480" w:firstLineChars="200"/>
        <w:rPr>
          <w:rFonts w:hint="eastAsia" w:ascii="宋体"/>
          <w:color w:val="auto"/>
          <w:sz w:val="24"/>
        </w:rPr>
      </w:pPr>
      <w:r>
        <w:rPr>
          <w:rFonts w:hint="eastAsia" w:ascii="宋体"/>
          <w:color w:val="auto"/>
          <w:sz w:val="24"/>
        </w:rPr>
        <w:t>系</w:t>
      </w:r>
      <w:r>
        <w:rPr>
          <w:rFonts w:hint="eastAsia" w:ascii="宋体"/>
          <w:color w:val="auto"/>
          <w:sz w:val="24"/>
          <w:u w:val="single"/>
        </w:rPr>
        <w:t xml:space="preserve">                                </w:t>
      </w:r>
      <w:r>
        <w:rPr>
          <w:rFonts w:hint="eastAsia" w:ascii="宋体"/>
          <w:color w:val="auto"/>
          <w:sz w:val="24"/>
        </w:rPr>
        <w:t>（投标人名称）的法定代表人。</w:t>
      </w:r>
    </w:p>
    <w:p w14:paraId="7FC0299D">
      <w:pPr>
        <w:spacing w:line="480" w:lineRule="exact"/>
        <w:ind w:firstLine="960" w:firstLineChars="400"/>
        <w:rPr>
          <w:rFonts w:hint="eastAsia" w:ascii="宋体"/>
          <w:color w:val="auto"/>
          <w:sz w:val="24"/>
        </w:rPr>
      </w:pPr>
      <w:r>
        <w:rPr>
          <w:rFonts w:hint="eastAsia" w:ascii="宋体"/>
          <w:color w:val="auto"/>
          <w:sz w:val="24"/>
        </w:rPr>
        <w:t>特此证明。</w:t>
      </w:r>
    </w:p>
    <w:p w14:paraId="0F74FF96">
      <w:pPr>
        <w:pStyle w:val="41"/>
        <w:ind w:firstLine="480"/>
        <w:rPr>
          <w:rFonts w:hint="eastAsia"/>
          <w:color w:val="auto"/>
        </w:rPr>
      </w:pPr>
      <w:r>
        <w:rPr>
          <w:rFonts w:hint="eastAsia"/>
          <w:color w:val="auto"/>
          <w:sz w:val="24"/>
          <w:szCs w:val="24"/>
        </w:rPr>
        <w:t>附：</w:t>
      </w:r>
      <w:r>
        <w:rPr>
          <w:rFonts w:hint="eastAsia"/>
          <w:b/>
          <w:color w:val="auto"/>
          <w:sz w:val="24"/>
          <w:szCs w:val="24"/>
        </w:rPr>
        <w:t>法定代表人身份证复印件</w:t>
      </w:r>
    </w:p>
    <w:p w14:paraId="04EF1983">
      <w:pPr>
        <w:spacing w:line="360" w:lineRule="auto"/>
        <w:ind w:firstLine="3480" w:firstLineChars="1450"/>
        <w:rPr>
          <w:rFonts w:hint="eastAsia" w:ascii="宋体"/>
          <w:color w:val="auto"/>
          <w:sz w:val="24"/>
        </w:rPr>
      </w:pPr>
      <w:r>
        <w:rPr>
          <w:rFonts w:hint="eastAsia" w:ascii="宋体"/>
          <w:color w:val="auto"/>
          <w:sz w:val="24"/>
        </w:rPr>
        <w:t>投标人：</w:t>
      </w:r>
      <w:r>
        <w:rPr>
          <w:rFonts w:hint="eastAsia" w:ascii="宋体"/>
          <w:color w:val="auto"/>
          <w:sz w:val="24"/>
          <w:u w:val="single"/>
        </w:rPr>
        <w:t xml:space="preserve">                 </w:t>
      </w:r>
      <w:r>
        <w:rPr>
          <w:rFonts w:hint="eastAsia" w:ascii="宋体"/>
          <w:color w:val="auto"/>
          <w:sz w:val="24"/>
        </w:rPr>
        <w:t>（盖章）</w:t>
      </w:r>
    </w:p>
    <w:p w14:paraId="51DD9342">
      <w:pPr>
        <w:spacing w:line="360" w:lineRule="auto"/>
        <w:rPr>
          <w:rFonts w:hint="eastAsia" w:ascii="宋体"/>
          <w:color w:val="auto"/>
          <w:sz w:val="24"/>
        </w:rPr>
      </w:pPr>
      <w:r>
        <w:rPr>
          <w:rFonts w:hint="eastAsia" w:ascii="宋体"/>
          <w:color w:val="auto"/>
          <w:sz w:val="24"/>
        </w:rPr>
        <w:t xml:space="preserve">                                        年    月     日</w:t>
      </w:r>
    </w:p>
    <w:p w14:paraId="041879D7">
      <w:pPr>
        <w:spacing w:line="360" w:lineRule="auto"/>
        <w:jc w:val="center"/>
        <w:rPr>
          <w:rFonts w:hint="eastAsia" w:ascii="宋体"/>
          <w:color w:val="auto"/>
          <w:sz w:val="28"/>
          <w:szCs w:val="28"/>
        </w:rPr>
      </w:pPr>
      <w:r>
        <w:rPr>
          <w:rFonts w:hint="eastAsia" w:ascii="宋体"/>
          <w:color w:val="auto"/>
          <w:sz w:val="28"/>
          <w:szCs w:val="28"/>
        </w:rPr>
        <w:t>2、授权委托书</w:t>
      </w:r>
    </w:p>
    <w:p w14:paraId="1DAAD61F">
      <w:pPr>
        <w:spacing w:line="480" w:lineRule="exact"/>
        <w:ind w:firstLine="480" w:firstLineChars="200"/>
        <w:rPr>
          <w:rFonts w:hint="eastAsia" w:ascii="宋体"/>
          <w:color w:val="auto"/>
          <w:sz w:val="24"/>
        </w:rPr>
      </w:pPr>
      <w:r>
        <w:rPr>
          <w:rFonts w:hint="eastAsia" w:ascii="宋体"/>
          <w:color w:val="auto"/>
          <w:sz w:val="24"/>
        </w:rPr>
        <w:t xml:space="preserve">本人 </w:t>
      </w:r>
      <w:r>
        <w:rPr>
          <w:rFonts w:hint="eastAsia" w:ascii="宋体"/>
          <w:color w:val="auto"/>
          <w:sz w:val="24"/>
          <w:u w:val="single"/>
        </w:rPr>
        <w:t xml:space="preserve">    </w:t>
      </w:r>
      <w:r>
        <w:rPr>
          <w:rFonts w:hint="eastAsia" w:ascii="宋体"/>
          <w:color w:val="auto"/>
          <w:sz w:val="24"/>
        </w:rPr>
        <w:t>（姓名）系</w:t>
      </w:r>
      <w:r>
        <w:rPr>
          <w:rFonts w:hint="eastAsia" w:ascii="宋体"/>
          <w:color w:val="auto"/>
          <w:sz w:val="24"/>
          <w:u w:val="single"/>
        </w:rPr>
        <w:t xml:space="preserve">       </w:t>
      </w:r>
      <w:r>
        <w:rPr>
          <w:rFonts w:hint="eastAsia" w:ascii="宋体"/>
          <w:color w:val="auto"/>
          <w:sz w:val="24"/>
        </w:rPr>
        <w:t>（投标人）的法定代表人，现委托</w:t>
      </w:r>
      <w:r>
        <w:rPr>
          <w:rFonts w:hint="eastAsia" w:ascii="宋体"/>
          <w:color w:val="auto"/>
          <w:sz w:val="24"/>
          <w:u w:val="single"/>
        </w:rPr>
        <w:t xml:space="preserve">   </w:t>
      </w:r>
      <w:r>
        <w:rPr>
          <w:rFonts w:hint="eastAsia" w:ascii="宋体"/>
          <w:color w:val="auto"/>
          <w:sz w:val="24"/>
        </w:rPr>
        <w:t>（姓名）为我方代理人。代理人根据授权，以我方名义签署、澄清、说明、补正、递交、撤回、修改 “</w:t>
      </w:r>
      <w:r>
        <w:rPr>
          <w:rFonts w:hint="eastAsia" w:ascii="宋体"/>
          <w:color w:val="auto"/>
          <w:sz w:val="24"/>
          <w:u w:val="single"/>
        </w:rPr>
        <w:t xml:space="preserve">      </w:t>
      </w:r>
      <w:r>
        <w:rPr>
          <w:rFonts w:hint="eastAsia" w:ascii="宋体"/>
          <w:color w:val="auto"/>
          <w:sz w:val="24"/>
        </w:rPr>
        <w:t xml:space="preserve"> ”</w:t>
      </w:r>
      <w:r>
        <w:rPr>
          <w:rFonts w:hint="eastAsia" w:ascii="宋体"/>
          <w:color w:val="auto"/>
          <w:sz w:val="24"/>
          <w:lang w:eastAsia="zh-CN"/>
        </w:rPr>
        <w:t>（</w:t>
      </w:r>
      <w:r>
        <w:rPr>
          <w:rFonts w:hint="eastAsia" w:ascii="宋体"/>
          <w:color w:val="auto"/>
          <w:sz w:val="24"/>
        </w:rPr>
        <w:t>项目名称）投标文件，全权处理与该项目投标、评审答疑、签订合同以及与合同执行有关的一切事务，其法律后果由我方承担。</w:t>
      </w:r>
    </w:p>
    <w:p w14:paraId="293D6E09">
      <w:pPr>
        <w:spacing w:line="480" w:lineRule="exact"/>
        <w:ind w:firstLine="480" w:firstLineChars="200"/>
        <w:rPr>
          <w:rFonts w:hint="eastAsia" w:ascii="宋体"/>
          <w:color w:val="auto"/>
          <w:sz w:val="24"/>
        </w:rPr>
      </w:pPr>
      <w:r>
        <w:rPr>
          <w:rFonts w:hint="eastAsia" w:ascii="宋体"/>
          <w:color w:val="auto"/>
          <w:sz w:val="24"/>
        </w:rPr>
        <w:t>委托期限：</w:t>
      </w:r>
      <w:r>
        <w:rPr>
          <w:rFonts w:hint="eastAsia" w:ascii="宋体" w:cs="宋体"/>
          <w:color w:val="auto"/>
          <w:szCs w:val="21"/>
          <w:u w:val="single"/>
        </w:rPr>
        <w:t xml:space="preserve">          </w:t>
      </w:r>
      <w:r>
        <w:rPr>
          <w:rFonts w:hint="eastAsia" w:ascii="宋体" w:cs="宋体"/>
          <w:color w:val="auto"/>
          <w:szCs w:val="21"/>
        </w:rPr>
        <w:t>。</w:t>
      </w:r>
      <w:r>
        <w:rPr>
          <w:rFonts w:hint="eastAsia" w:ascii="宋体"/>
          <w:color w:val="auto"/>
          <w:sz w:val="24"/>
        </w:rPr>
        <w:t xml:space="preserve">     </w:t>
      </w:r>
    </w:p>
    <w:p w14:paraId="20D92D0E">
      <w:pPr>
        <w:spacing w:line="480" w:lineRule="exact"/>
        <w:ind w:firstLine="480" w:firstLineChars="200"/>
        <w:rPr>
          <w:rFonts w:hint="eastAsia" w:ascii="宋体"/>
          <w:color w:val="auto"/>
          <w:sz w:val="24"/>
        </w:rPr>
      </w:pPr>
      <w:r>
        <w:rPr>
          <w:rFonts w:hint="eastAsia" w:ascii="宋体"/>
          <w:color w:val="auto"/>
          <w:sz w:val="24"/>
        </w:rPr>
        <w:t>代理人无转委托权。</w:t>
      </w:r>
    </w:p>
    <w:p w14:paraId="78FEB60D">
      <w:pPr>
        <w:spacing w:line="440" w:lineRule="exact"/>
        <w:ind w:firstLine="480" w:firstLineChars="200"/>
        <w:rPr>
          <w:rFonts w:ascii="宋体"/>
          <w:color w:val="auto"/>
          <w:sz w:val="24"/>
        </w:rPr>
      </w:pPr>
      <w:r>
        <w:rPr>
          <w:rFonts w:hint="eastAsia" w:ascii="宋体"/>
          <w:color w:val="auto"/>
          <w:sz w:val="24"/>
        </w:rPr>
        <w:t>附：①法定代表人身份证复印件</w:t>
      </w:r>
    </w:p>
    <w:p w14:paraId="3C0C2AC6">
      <w:pPr>
        <w:spacing w:line="440" w:lineRule="exact"/>
        <w:ind w:firstLine="960" w:firstLineChars="400"/>
        <w:rPr>
          <w:rFonts w:ascii="宋体"/>
          <w:color w:val="auto"/>
          <w:sz w:val="24"/>
        </w:rPr>
      </w:pPr>
      <w:r>
        <w:rPr>
          <w:rFonts w:hint="eastAsia" w:ascii="宋体"/>
          <w:color w:val="auto"/>
          <w:sz w:val="24"/>
        </w:rPr>
        <w:t>②委托代理人身份证复印件</w:t>
      </w:r>
    </w:p>
    <w:p w14:paraId="1D2BF226">
      <w:pPr>
        <w:spacing w:line="440" w:lineRule="exact"/>
        <w:ind w:firstLine="960" w:firstLineChars="400"/>
        <w:rPr>
          <w:rFonts w:hint="eastAsia" w:ascii="宋体"/>
          <w:color w:val="auto"/>
          <w:sz w:val="24"/>
        </w:rPr>
      </w:pPr>
      <w:r>
        <w:rPr>
          <w:rFonts w:hint="eastAsia" w:ascii="宋体"/>
          <w:color w:val="auto"/>
          <w:sz w:val="24"/>
        </w:rPr>
        <w:t xml:space="preserve"> </w:t>
      </w:r>
    </w:p>
    <w:p w14:paraId="749909CA">
      <w:pPr>
        <w:spacing w:line="480" w:lineRule="exact"/>
        <w:ind w:firstLine="3000" w:firstLineChars="1250"/>
        <w:rPr>
          <w:rFonts w:hint="eastAsia" w:ascii="宋体"/>
          <w:color w:val="auto"/>
          <w:sz w:val="24"/>
        </w:rPr>
      </w:pPr>
      <w:r>
        <w:rPr>
          <w:rFonts w:hint="eastAsia" w:ascii="宋体"/>
          <w:color w:val="auto"/>
          <w:sz w:val="24"/>
        </w:rPr>
        <w:t>投标人（盖单位章）：</w:t>
      </w:r>
    </w:p>
    <w:p w14:paraId="32418F82">
      <w:pPr>
        <w:spacing w:line="480" w:lineRule="exact"/>
        <w:ind w:firstLine="2280" w:firstLineChars="950"/>
        <w:rPr>
          <w:rFonts w:hint="eastAsia" w:ascii="宋体"/>
          <w:color w:val="auto"/>
          <w:sz w:val="24"/>
        </w:rPr>
      </w:pPr>
      <w:r>
        <w:rPr>
          <w:rFonts w:hint="eastAsia" w:ascii="宋体"/>
          <w:color w:val="auto"/>
          <w:sz w:val="24"/>
        </w:rPr>
        <w:t>法定代表人（身份证号码）：          （签字或盖章）</w:t>
      </w:r>
    </w:p>
    <w:p w14:paraId="1225B9D8">
      <w:pPr>
        <w:spacing w:line="480" w:lineRule="exact"/>
        <w:ind w:firstLine="2280" w:firstLineChars="950"/>
        <w:rPr>
          <w:rFonts w:hint="eastAsia" w:ascii="宋体"/>
          <w:color w:val="auto"/>
          <w:sz w:val="24"/>
        </w:rPr>
      </w:pPr>
      <w:r>
        <w:rPr>
          <w:rFonts w:hint="eastAsia" w:ascii="宋体"/>
          <w:color w:val="auto"/>
          <w:sz w:val="24"/>
        </w:rPr>
        <w:t>委托代理人（身份证号码）：          （签字或盖章）</w:t>
      </w:r>
    </w:p>
    <w:p w14:paraId="65D472C9">
      <w:pPr>
        <w:spacing w:line="480" w:lineRule="exact"/>
        <w:ind w:firstLine="2280" w:firstLineChars="950"/>
        <w:rPr>
          <w:rFonts w:hint="eastAsia" w:ascii="宋体"/>
          <w:color w:val="auto"/>
          <w:sz w:val="24"/>
        </w:rPr>
      </w:pPr>
      <w:r>
        <w:rPr>
          <w:rFonts w:hint="eastAsia" w:ascii="宋体"/>
          <w:color w:val="auto"/>
          <w:sz w:val="24"/>
        </w:rPr>
        <w:t xml:space="preserve">                  年    月    日</w:t>
      </w:r>
    </w:p>
    <w:p w14:paraId="59E8E305">
      <w:pPr>
        <w:jc w:val="center"/>
        <w:rPr>
          <w:b/>
          <w:bCs/>
          <w:color w:val="auto"/>
          <w:sz w:val="28"/>
          <w:szCs w:val="28"/>
        </w:rPr>
        <w:sectPr>
          <w:pgSz w:w="11907" w:h="16840"/>
          <w:pgMar w:top="1134" w:right="1418" w:bottom="1134" w:left="1418" w:header="680" w:footer="680" w:gutter="0"/>
          <w:pgNumType w:fmt="decimal"/>
          <w:cols w:space="720" w:num="1"/>
          <w:titlePg/>
          <w:docGrid w:type="lines" w:linePitch="312" w:charSpace="0"/>
        </w:sectPr>
      </w:pPr>
    </w:p>
    <w:p w14:paraId="49885FB8">
      <w:pPr>
        <w:spacing w:line="360" w:lineRule="auto"/>
        <w:jc w:val="both"/>
        <w:rPr>
          <w:rFonts w:hint="default" w:ascii="Times New Roman" w:hAnsi="Times New Roman" w:eastAsia="宋体" w:cs="Times New Roman"/>
          <w:b/>
          <w:color w:val="auto"/>
          <w:sz w:val="28"/>
          <w:szCs w:val="28"/>
          <w:lang w:val="en-US" w:eastAsia="zh-CN"/>
        </w:rPr>
      </w:pPr>
      <w:r>
        <w:rPr>
          <w:rFonts w:hint="eastAsia" w:ascii="Times New Roman" w:hAnsi="Times New Roman" w:eastAsia="宋体" w:cs="Times New Roman"/>
          <w:b/>
          <w:color w:val="auto"/>
          <w:sz w:val="28"/>
          <w:szCs w:val="28"/>
          <w:lang w:val="en-US" w:eastAsia="zh-CN"/>
        </w:rPr>
        <w:t>附件2</w:t>
      </w:r>
    </w:p>
    <w:p w14:paraId="073720AD">
      <w:pPr>
        <w:spacing w:line="360" w:lineRule="auto"/>
        <w:jc w:val="center"/>
        <w:rPr>
          <w:b/>
          <w:color w:val="auto"/>
          <w:sz w:val="28"/>
          <w:szCs w:val="28"/>
        </w:rPr>
      </w:pPr>
      <w:r>
        <w:rPr>
          <w:rFonts w:hint="eastAsia"/>
          <w:b/>
          <w:color w:val="auto"/>
          <w:sz w:val="28"/>
          <w:szCs w:val="28"/>
        </w:rPr>
        <w:t>诚信投标承诺书</w:t>
      </w:r>
      <w:bookmarkEnd w:id="92"/>
      <w:bookmarkEnd w:id="93"/>
      <w:r>
        <w:rPr>
          <w:b/>
          <w:color w:val="auto"/>
          <w:sz w:val="28"/>
          <w:szCs w:val="28"/>
        </w:rPr>
        <w:t xml:space="preserve"> </w:t>
      </w:r>
      <w:bookmarkEnd w:id="94"/>
    </w:p>
    <w:p w14:paraId="134A4AED">
      <w:pPr>
        <w:spacing w:line="560" w:lineRule="exact"/>
        <w:rPr>
          <w:color w:val="auto"/>
          <w:szCs w:val="21"/>
        </w:rPr>
      </w:pPr>
      <w:r>
        <w:rPr>
          <w:rFonts w:hint="eastAsia"/>
          <w:b/>
          <w:color w:val="auto"/>
          <w:szCs w:val="21"/>
        </w:rPr>
        <w:t>本人以企业法定代表人的身份郑重承诺</w:t>
      </w:r>
      <w:r>
        <w:rPr>
          <w:rFonts w:hint="eastAsia"/>
          <w:color w:val="auto"/>
          <w:szCs w:val="21"/>
        </w:rPr>
        <w:t>：</w:t>
      </w:r>
    </w:p>
    <w:p w14:paraId="0698469D">
      <w:pPr>
        <w:spacing w:line="560" w:lineRule="exact"/>
        <w:ind w:firstLine="420" w:firstLineChars="200"/>
        <w:rPr>
          <w:color w:val="auto"/>
          <w:szCs w:val="21"/>
        </w:rPr>
      </w:pPr>
      <w:r>
        <w:rPr>
          <w:rFonts w:hint="eastAsia"/>
          <w:color w:val="auto"/>
          <w:szCs w:val="21"/>
        </w:rPr>
        <w:t>一、将遵循公开、公正和诚实信用的原则自愿参加</w:t>
      </w:r>
      <w:r>
        <w:rPr>
          <w:rFonts w:hint="eastAsia"/>
          <w:color w:val="auto"/>
          <w:szCs w:val="21"/>
          <w:u w:val="single"/>
        </w:rPr>
        <w:t xml:space="preserve">                   </w:t>
      </w:r>
      <w:r>
        <w:rPr>
          <w:rFonts w:hint="eastAsia"/>
          <w:color w:val="auto"/>
          <w:szCs w:val="21"/>
        </w:rPr>
        <w:t>项目的投标；</w:t>
      </w:r>
    </w:p>
    <w:p w14:paraId="2A3370D1">
      <w:pPr>
        <w:spacing w:line="560" w:lineRule="exact"/>
        <w:ind w:firstLine="420" w:firstLineChars="200"/>
        <w:rPr>
          <w:color w:val="auto"/>
          <w:szCs w:val="21"/>
        </w:rPr>
      </w:pPr>
      <w:r>
        <w:rPr>
          <w:rFonts w:hint="eastAsia"/>
          <w:color w:val="auto"/>
          <w:szCs w:val="21"/>
        </w:rPr>
        <w:t>二、所提供的一切材料都是真实、有效、合法的；</w:t>
      </w:r>
    </w:p>
    <w:p w14:paraId="0E85ED45">
      <w:pPr>
        <w:spacing w:line="560" w:lineRule="exact"/>
        <w:ind w:firstLine="420" w:firstLineChars="200"/>
        <w:rPr>
          <w:color w:val="auto"/>
          <w:szCs w:val="21"/>
        </w:rPr>
      </w:pPr>
      <w:r>
        <w:rPr>
          <w:rFonts w:hint="eastAsia"/>
          <w:color w:val="auto"/>
          <w:szCs w:val="21"/>
        </w:rPr>
        <w:t>三、不出借、转让资质证书，不让他人挂靠投标，不以他人名义投标或者以其他方式弄虚作假，骗取中标；</w:t>
      </w:r>
    </w:p>
    <w:p w14:paraId="29129A68">
      <w:pPr>
        <w:spacing w:line="560" w:lineRule="exact"/>
        <w:ind w:firstLine="420" w:firstLineChars="200"/>
        <w:rPr>
          <w:color w:val="auto"/>
          <w:szCs w:val="21"/>
        </w:rPr>
      </w:pPr>
      <w:r>
        <w:rPr>
          <w:rFonts w:hint="eastAsia"/>
          <w:color w:val="auto"/>
          <w:szCs w:val="21"/>
        </w:rPr>
        <w:t>四、不与其他投标人相互串通投标报价，不排挤其他投标人的公平竞争、损害招标人的合法权益；</w:t>
      </w:r>
    </w:p>
    <w:p w14:paraId="500156C1">
      <w:pPr>
        <w:spacing w:line="560" w:lineRule="exact"/>
        <w:ind w:firstLine="420" w:firstLineChars="200"/>
        <w:rPr>
          <w:rFonts w:hint="eastAsia"/>
          <w:color w:val="auto"/>
          <w:szCs w:val="21"/>
        </w:rPr>
      </w:pPr>
      <w:r>
        <w:rPr>
          <w:rFonts w:hint="eastAsia"/>
          <w:color w:val="auto"/>
          <w:szCs w:val="21"/>
        </w:rPr>
        <w:t>五、不与招标人、其他投标人串通投标，损害国家利益、社会公共利益或者他人的合法权益；</w:t>
      </w:r>
    </w:p>
    <w:p w14:paraId="42E9EF37">
      <w:pPr>
        <w:spacing w:line="560" w:lineRule="exact"/>
        <w:ind w:firstLine="420" w:firstLineChars="200"/>
        <w:rPr>
          <w:rFonts w:hint="eastAsia"/>
          <w:color w:val="auto"/>
          <w:szCs w:val="21"/>
        </w:rPr>
      </w:pPr>
      <w:r>
        <w:rPr>
          <w:rFonts w:hint="eastAsia" w:ascii="宋体" w:hAnsi="宋体" w:cs="宋体"/>
          <w:color w:val="auto"/>
          <w:szCs w:val="21"/>
        </w:rPr>
        <w:t xml:space="preserve">六、投标企业及其法定代表人、拟任项目负责人没有下列情形： </w:t>
      </w:r>
      <w:r>
        <w:rPr>
          <w:rFonts w:hint="eastAsia" w:ascii="宋体" w:hAnsi="宋体"/>
          <w:color w:val="auto"/>
          <w:szCs w:val="21"/>
        </w:rPr>
        <w:t>1、被人民法院列入失信被执行人的；2、我公司及其法定代表人、拟任项目负责人近三年被人民检察院列入行贿犯罪档案的；3、被市场监督管理部门列入经营异常名录或者严重违法企业名单的；4、被税务部门列入重大税收违法案件当事人的；5、在“信用中国”网站上披露仍在公示期的严重失信行为的；6、被滁州市县两级各行业主管部门及公管部门取消在一定期限内的投标资格且在取消期限内的；7、被滁州市县两级公管部门记入不良行为记录或者信用信息记录，且在披露期内的；8、被人力资源社会保障行政部门列入拖欠农民工工资“黑名单”的或因拖欠农民工工资被县级及以上有关行政主管部门限制投标资格且在限制期限内的</w:t>
      </w:r>
      <w:r>
        <w:rPr>
          <w:rFonts w:hint="eastAsia" w:ascii="宋体" w:hAnsi="宋体" w:cs="宋体"/>
          <w:color w:val="auto"/>
          <w:szCs w:val="21"/>
        </w:rPr>
        <w:t>；</w:t>
      </w:r>
    </w:p>
    <w:p w14:paraId="2BEFEE09">
      <w:pPr>
        <w:spacing w:line="560" w:lineRule="exact"/>
        <w:ind w:firstLine="420" w:firstLineChars="200"/>
        <w:rPr>
          <w:rFonts w:ascii="宋体" w:hAnsi="宋体" w:cs="宋体"/>
          <w:color w:val="auto"/>
          <w:szCs w:val="21"/>
        </w:rPr>
      </w:pPr>
      <w:r>
        <w:rPr>
          <w:rFonts w:hint="eastAsia" w:ascii="宋体" w:hAnsi="宋体" w:cs="宋体"/>
          <w:color w:val="auto"/>
          <w:szCs w:val="21"/>
        </w:rPr>
        <w:t>七、严格遵守开标现场纪律，服从监管人员管理；</w:t>
      </w:r>
    </w:p>
    <w:p w14:paraId="30CF311C">
      <w:pPr>
        <w:spacing w:line="560" w:lineRule="exact"/>
        <w:ind w:firstLine="420" w:firstLineChars="200"/>
        <w:rPr>
          <w:rFonts w:ascii="宋体" w:hAnsi="宋体" w:cs="宋体"/>
          <w:color w:val="auto"/>
          <w:szCs w:val="21"/>
        </w:rPr>
      </w:pPr>
      <w:r>
        <w:rPr>
          <w:rFonts w:hint="eastAsia" w:ascii="宋体" w:hAnsi="宋体" w:cs="宋体"/>
          <w:color w:val="auto"/>
          <w:szCs w:val="21"/>
        </w:rPr>
        <w:t>八、保证中标后不转包及使用挂靠施工队伍，若有分包征得建设单位同意；</w:t>
      </w:r>
    </w:p>
    <w:p w14:paraId="78F55859">
      <w:pPr>
        <w:spacing w:line="560" w:lineRule="exact"/>
        <w:ind w:firstLine="420" w:firstLineChars="200"/>
        <w:rPr>
          <w:rFonts w:ascii="宋体" w:hAnsi="宋体" w:cs="宋体"/>
          <w:color w:val="auto"/>
          <w:szCs w:val="21"/>
        </w:rPr>
      </w:pPr>
      <w:r>
        <w:rPr>
          <w:rFonts w:hint="eastAsia" w:ascii="宋体" w:hAnsi="宋体" w:cs="宋体"/>
          <w:color w:val="auto"/>
          <w:szCs w:val="21"/>
        </w:rPr>
        <w:t>九、保证中标之后，按照投标文件承诺派驻管理人员及投入机械设备，如有违反，同意接受建设单位违约处罚；</w:t>
      </w:r>
    </w:p>
    <w:p w14:paraId="4CA27A55">
      <w:pPr>
        <w:spacing w:line="560" w:lineRule="exact"/>
        <w:ind w:firstLine="420" w:firstLineChars="200"/>
        <w:rPr>
          <w:rFonts w:ascii="宋体" w:hAnsi="宋体" w:cs="宋体"/>
          <w:color w:val="auto"/>
          <w:szCs w:val="21"/>
        </w:rPr>
      </w:pPr>
      <w:r>
        <w:rPr>
          <w:rFonts w:hint="eastAsia" w:ascii="宋体" w:hAnsi="宋体" w:cs="宋体"/>
          <w:color w:val="auto"/>
          <w:szCs w:val="21"/>
        </w:rPr>
        <w:t>十、保证企业及所属相关人员在本次投标中无行贿等犯罪行为；</w:t>
      </w:r>
    </w:p>
    <w:p w14:paraId="4821999C">
      <w:pPr>
        <w:spacing w:line="560" w:lineRule="exact"/>
        <w:ind w:firstLine="420" w:firstLineChars="200"/>
        <w:rPr>
          <w:rFonts w:hint="eastAsia"/>
          <w:color w:val="auto"/>
          <w:szCs w:val="21"/>
        </w:rPr>
      </w:pPr>
      <w:r>
        <w:rPr>
          <w:rFonts w:hint="eastAsia"/>
          <w:color w:val="auto"/>
          <w:szCs w:val="21"/>
        </w:rPr>
        <w:t>十</w:t>
      </w:r>
      <w:r>
        <w:rPr>
          <w:rFonts w:hint="eastAsia"/>
          <w:color w:val="auto"/>
          <w:szCs w:val="21"/>
          <w:lang w:val="en-US" w:eastAsia="zh-CN"/>
        </w:rPr>
        <w:t>一</w:t>
      </w:r>
      <w:r>
        <w:rPr>
          <w:rFonts w:hint="eastAsia"/>
          <w:color w:val="auto"/>
          <w:szCs w:val="21"/>
        </w:rPr>
        <w:t>、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2D357809">
      <w:pPr>
        <w:spacing w:line="560" w:lineRule="exact"/>
        <w:ind w:firstLine="420" w:firstLineChars="200"/>
        <w:rPr>
          <w:rFonts w:hint="eastAsia"/>
          <w:color w:val="auto"/>
          <w:szCs w:val="21"/>
        </w:rPr>
      </w:pPr>
      <w:r>
        <w:rPr>
          <w:rFonts w:hint="eastAsia"/>
          <w:color w:val="auto"/>
          <w:szCs w:val="21"/>
        </w:rPr>
        <w:t>十</w:t>
      </w:r>
      <w:r>
        <w:rPr>
          <w:rFonts w:hint="eastAsia"/>
          <w:color w:val="auto"/>
          <w:szCs w:val="21"/>
          <w:lang w:val="en-US" w:eastAsia="zh-CN"/>
        </w:rPr>
        <w:t>二</w:t>
      </w:r>
      <w:r>
        <w:rPr>
          <w:rFonts w:hint="eastAsia"/>
          <w:color w:val="auto"/>
          <w:szCs w:val="21"/>
        </w:rPr>
        <w:t>、如我公司中标，按照国务院《关于全面治理拖欠农民工工资问题的意见》（国办发[2016]1号）及国家住建部和人社部关于《建筑工人实名制管理办法》（建市[2020]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28E0909D">
      <w:pPr>
        <w:spacing w:line="560" w:lineRule="exact"/>
        <w:ind w:firstLine="420" w:firstLineChars="200"/>
        <w:rPr>
          <w:rFonts w:hint="eastAsia"/>
          <w:color w:val="auto"/>
          <w:szCs w:val="21"/>
        </w:rPr>
      </w:pPr>
      <w:r>
        <w:rPr>
          <w:rFonts w:hint="eastAsia"/>
          <w:color w:val="auto"/>
          <w:szCs w:val="21"/>
        </w:rPr>
        <w:t xml:space="preserve"> 以上内容我已仔细阅读，本公司若有违反承诺内容的行为，自愿依法接受取消投标资格、记入信用档案、取消中标资格、没收投标保证金等有关处理，愿意承担法律责任，给招标人造成损失的，依法承担赔偿责任。</w:t>
      </w:r>
    </w:p>
    <w:p w14:paraId="26BE66AF">
      <w:pPr>
        <w:pStyle w:val="41"/>
        <w:ind w:firstLine="420"/>
        <w:rPr>
          <w:rFonts w:hint="eastAsia"/>
          <w:color w:val="auto"/>
        </w:rPr>
      </w:pPr>
    </w:p>
    <w:p w14:paraId="3EC06B27">
      <w:pPr>
        <w:pStyle w:val="41"/>
        <w:ind w:firstLine="420"/>
        <w:rPr>
          <w:rFonts w:hint="eastAsia"/>
          <w:color w:val="auto"/>
        </w:rPr>
      </w:pPr>
    </w:p>
    <w:p w14:paraId="4B21E9BF">
      <w:pPr>
        <w:spacing w:line="560" w:lineRule="exact"/>
        <w:ind w:firstLine="420" w:firstLineChars="200"/>
        <w:rPr>
          <w:rFonts w:hint="eastAsia"/>
          <w:color w:val="auto"/>
          <w:szCs w:val="21"/>
        </w:rPr>
      </w:pPr>
      <w:r>
        <w:rPr>
          <w:rFonts w:hint="eastAsia"/>
          <w:color w:val="auto"/>
          <w:szCs w:val="21"/>
        </w:rPr>
        <w:t>开户银行：                    基本账户：</w:t>
      </w:r>
    </w:p>
    <w:p w14:paraId="7CA9CC6A">
      <w:pPr>
        <w:pStyle w:val="41"/>
        <w:ind w:firstLine="420"/>
        <w:rPr>
          <w:color w:val="auto"/>
        </w:rPr>
      </w:pPr>
    </w:p>
    <w:p w14:paraId="3B9EBD33">
      <w:pPr>
        <w:spacing w:line="560" w:lineRule="exact"/>
        <w:ind w:firstLine="420" w:firstLineChars="200"/>
        <w:rPr>
          <w:rFonts w:hint="eastAsia"/>
          <w:color w:val="auto"/>
          <w:szCs w:val="21"/>
        </w:rPr>
      </w:pPr>
      <w:r>
        <w:rPr>
          <w:rFonts w:hint="eastAsia"/>
          <w:color w:val="auto"/>
          <w:szCs w:val="21"/>
        </w:rPr>
        <w:t>投标人（盖章）：              法定代表人或授权委托代理人（签字或盖章）：</w:t>
      </w:r>
    </w:p>
    <w:p w14:paraId="364D4976">
      <w:pPr>
        <w:spacing w:line="400" w:lineRule="exact"/>
        <w:ind w:firstLine="3360" w:firstLineChars="1600"/>
        <w:rPr>
          <w:rFonts w:hint="eastAsia" w:ascii="宋体" w:hAnsi="宋体"/>
          <w:color w:val="auto"/>
          <w:szCs w:val="21"/>
        </w:rPr>
      </w:pPr>
    </w:p>
    <w:p w14:paraId="2AF9EFB7">
      <w:pPr>
        <w:spacing w:line="400" w:lineRule="exact"/>
        <w:ind w:firstLine="3360" w:firstLineChars="1600"/>
        <w:rPr>
          <w:rFonts w:ascii="宋体" w:hAnsi="宋体"/>
          <w:color w:val="auto"/>
          <w:szCs w:val="21"/>
        </w:rPr>
      </w:pPr>
      <w:r>
        <w:rPr>
          <w:rFonts w:hint="eastAsia" w:ascii="宋体" w:hAnsi="宋体"/>
          <w:color w:val="auto"/>
          <w:szCs w:val="21"/>
        </w:rPr>
        <w:t>日期：</w:t>
      </w:r>
      <w:r>
        <w:rPr>
          <w:rFonts w:ascii="宋体" w:hAnsi="宋体"/>
          <w:color w:val="auto"/>
          <w:szCs w:val="21"/>
          <w:u w:val="single"/>
        </w:rPr>
        <w:t xml:space="preserve">           </w:t>
      </w:r>
      <w:r>
        <w:rPr>
          <w:rFonts w:hint="eastAsia" w:ascii="宋体" w:hAnsi="宋体"/>
          <w:color w:val="auto"/>
          <w:szCs w:val="21"/>
        </w:rPr>
        <w:t>年</w:t>
      </w:r>
      <w:r>
        <w:rPr>
          <w:rFonts w:ascii="宋体" w:hAnsi="宋体"/>
          <w:color w:val="auto"/>
          <w:szCs w:val="21"/>
        </w:rPr>
        <w:t xml:space="preserve"> </w:t>
      </w:r>
      <w:r>
        <w:rPr>
          <w:rFonts w:ascii="宋体" w:hAnsi="宋体"/>
          <w:color w:val="auto"/>
          <w:szCs w:val="21"/>
          <w:u w:val="single"/>
        </w:rPr>
        <w:t xml:space="preserve">           </w:t>
      </w:r>
      <w:r>
        <w:rPr>
          <w:rFonts w:hint="eastAsia" w:ascii="宋体" w:hAnsi="宋体"/>
          <w:color w:val="auto"/>
          <w:szCs w:val="21"/>
        </w:rPr>
        <w:t>月</w:t>
      </w:r>
      <w:r>
        <w:rPr>
          <w:rFonts w:ascii="宋体" w:hAnsi="宋体"/>
          <w:color w:val="auto"/>
          <w:szCs w:val="21"/>
        </w:rPr>
        <w:t xml:space="preserve"> </w:t>
      </w:r>
      <w:r>
        <w:rPr>
          <w:rFonts w:ascii="宋体" w:hAnsi="宋体"/>
          <w:color w:val="auto"/>
          <w:szCs w:val="21"/>
          <w:u w:val="single"/>
        </w:rPr>
        <w:t xml:space="preserve">            </w:t>
      </w:r>
      <w:r>
        <w:rPr>
          <w:rFonts w:hint="eastAsia" w:ascii="宋体" w:hAnsi="宋体"/>
          <w:color w:val="auto"/>
          <w:szCs w:val="21"/>
        </w:rPr>
        <w:t>日</w:t>
      </w:r>
    </w:p>
    <w:p w14:paraId="5EEA5D6C">
      <w:pPr>
        <w:pStyle w:val="41"/>
        <w:ind w:firstLine="420"/>
        <w:rPr>
          <w:rFonts w:hint="eastAsia"/>
          <w:color w:val="auto"/>
        </w:rPr>
      </w:pPr>
    </w:p>
    <w:p w14:paraId="7CC55AEC">
      <w:pPr>
        <w:rPr>
          <w:rFonts w:hint="eastAsia"/>
        </w:rPr>
      </w:pPr>
      <w:bookmarkStart w:id="95" w:name="_Toc492972202"/>
      <w:bookmarkStart w:id="96" w:name="_Toc492972267"/>
      <w:r>
        <w:rPr>
          <w:rFonts w:hint="eastAsia"/>
          <w:b/>
          <w:color w:val="auto"/>
          <w:sz w:val="28"/>
          <w:szCs w:val="28"/>
        </w:rPr>
        <w:br w:type="page"/>
      </w:r>
      <w:bookmarkEnd w:id="0"/>
      <w:bookmarkEnd w:id="1"/>
      <w:bookmarkEnd w:id="2"/>
      <w:bookmarkEnd w:id="5"/>
      <w:bookmarkEnd w:id="6"/>
      <w:bookmarkEnd w:id="95"/>
      <w:bookmarkEnd w:id="96"/>
    </w:p>
    <w:p w14:paraId="45357EED">
      <w:pPr>
        <w:spacing w:line="360" w:lineRule="exact"/>
        <w:ind w:firstLine="352" w:firstLineChars="147"/>
        <w:jc w:val="center"/>
        <w:rPr>
          <w:rFonts w:hint="eastAsia" w:ascii="宋体"/>
          <w:b/>
          <w:color w:val="000000"/>
          <w:sz w:val="36"/>
          <w:szCs w:val="36"/>
          <w:highlight w:val="none"/>
        </w:rPr>
      </w:pPr>
      <w:r>
        <w:rPr>
          <w:rFonts w:hint="eastAsia" w:ascii="宋体"/>
          <w:color w:val="000000"/>
          <w:sz w:val="24"/>
          <w:highlight w:val="none"/>
          <w:lang w:val="en-US" w:eastAsia="zh-CN"/>
        </w:rPr>
        <w:t xml:space="preserve"> </w:t>
      </w:r>
      <w:r>
        <w:rPr>
          <w:rFonts w:hint="eastAsia" w:ascii="宋体"/>
          <w:b/>
          <w:color w:val="000000"/>
          <w:sz w:val="36"/>
          <w:szCs w:val="36"/>
          <w:highlight w:val="none"/>
        </w:rPr>
        <w:t>投  标  函</w:t>
      </w:r>
    </w:p>
    <w:p w14:paraId="0CD51E21">
      <w:pPr>
        <w:spacing w:line="440" w:lineRule="exact"/>
        <w:rPr>
          <w:rFonts w:hint="eastAsia" w:ascii="宋体"/>
          <w:color w:val="000000"/>
          <w:sz w:val="24"/>
          <w:highlight w:val="none"/>
        </w:rPr>
      </w:pPr>
    </w:p>
    <w:p w14:paraId="1682EA99">
      <w:pPr>
        <w:spacing w:line="440" w:lineRule="exact"/>
        <w:rPr>
          <w:rFonts w:hint="eastAsia" w:ascii="宋体"/>
          <w:color w:val="000000"/>
          <w:sz w:val="24"/>
          <w:highlight w:val="none"/>
        </w:rPr>
      </w:pPr>
      <w:r>
        <w:rPr>
          <w:rFonts w:hint="eastAsia" w:ascii="宋体"/>
          <w:color w:val="000000"/>
          <w:sz w:val="24"/>
          <w:highlight w:val="none"/>
        </w:rPr>
        <w:t>致：</w:t>
      </w:r>
      <w:r>
        <w:rPr>
          <w:rFonts w:hint="eastAsia" w:ascii="宋体"/>
          <w:color w:val="000000"/>
          <w:sz w:val="24"/>
          <w:highlight w:val="none"/>
          <w:u w:val="single"/>
        </w:rPr>
        <w:t xml:space="preserve">       (</w:t>
      </w:r>
      <w:r>
        <w:rPr>
          <w:rFonts w:hint="eastAsia" w:ascii="宋体"/>
          <w:color w:val="000000"/>
          <w:sz w:val="24"/>
          <w:highlight w:val="none"/>
          <w:u w:val="single"/>
          <w:lang w:eastAsia="zh-CN"/>
        </w:rPr>
        <w:t>招标人</w:t>
      </w:r>
      <w:r>
        <w:rPr>
          <w:rFonts w:hint="eastAsia" w:ascii="宋体"/>
          <w:color w:val="000000"/>
          <w:sz w:val="24"/>
          <w:highlight w:val="none"/>
          <w:u w:val="single"/>
        </w:rPr>
        <w:t xml:space="preserve">)       </w:t>
      </w:r>
      <w:r>
        <w:rPr>
          <w:rFonts w:hint="eastAsia" w:ascii="宋体"/>
          <w:color w:val="000000"/>
          <w:sz w:val="24"/>
          <w:highlight w:val="none"/>
        </w:rPr>
        <w:t xml:space="preserve"> </w:t>
      </w:r>
    </w:p>
    <w:p w14:paraId="125127A4">
      <w:pPr>
        <w:spacing w:line="440" w:lineRule="exact"/>
        <w:ind w:firstLine="480" w:firstLineChars="200"/>
        <w:rPr>
          <w:rFonts w:hint="eastAsia" w:ascii="宋体"/>
          <w:color w:val="000000"/>
          <w:sz w:val="24"/>
          <w:highlight w:val="none"/>
        </w:rPr>
      </w:pPr>
      <w:r>
        <w:rPr>
          <w:rFonts w:hint="eastAsia" w:ascii="宋体"/>
          <w:color w:val="000000"/>
          <w:sz w:val="24"/>
          <w:highlight w:val="none"/>
        </w:rPr>
        <w:t>1.我们决定参加贵单位组织的“</w:t>
      </w:r>
      <w:r>
        <w:rPr>
          <w:rFonts w:hint="eastAsia" w:ascii="宋体"/>
          <w:color w:val="000000"/>
          <w:sz w:val="24"/>
          <w:highlight w:val="none"/>
          <w:u w:val="single"/>
        </w:rPr>
        <w:t xml:space="preserve"> （项目名称）    </w:t>
      </w:r>
      <w:r>
        <w:rPr>
          <w:rFonts w:hint="eastAsia" w:ascii="宋体"/>
          <w:color w:val="000000"/>
          <w:sz w:val="24"/>
          <w:highlight w:val="none"/>
        </w:rPr>
        <w:t>”</w:t>
      </w:r>
      <w:r>
        <w:rPr>
          <w:rFonts w:hint="eastAsia" w:ascii="宋体"/>
          <w:color w:val="000000"/>
          <w:sz w:val="24"/>
          <w:highlight w:val="none"/>
          <w:lang w:val="en-US" w:eastAsia="zh-CN"/>
        </w:rPr>
        <w:t>服务</w:t>
      </w:r>
      <w:r>
        <w:rPr>
          <w:rFonts w:hint="eastAsia" w:ascii="宋体"/>
          <w:color w:val="000000"/>
          <w:sz w:val="24"/>
          <w:highlight w:val="none"/>
        </w:rPr>
        <w:t xml:space="preserve">。我方授权 </w:t>
      </w:r>
      <w:r>
        <w:rPr>
          <w:rFonts w:hint="eastAsia" w:ascii="宋体"/>
          <w:color w:val="000000"/>
          <w:sz w:val="24"/>
          <w:highlight w:val="none"/>
          <w:u w:val="single"/>
        </w:rPr>
        <w:t xml:space="preserve">              </w:t>
      </w:r>
      <w:r>
        <w:rPr>
          <w:rFonts w:hint="eastAsia" w:ascii="宋体"/>
          <w:color w:val="000000"/>
          <w:sz w:val="24"/>
          <w:highlight w:val="none"/>
        </w:rPr>
        <w:t>(姓名和职务)代表我方</w:t>
      </w:r>
      <w:r>
        <w:rPr>
          <w:rFonts w:hint="eastAsia" w:ascii="宋体"/>
          <w:color w:val="000000"/>
          <w:sz w:val="24"/>
          <w:highlight w:val="none"/>
          <w:u w:val="single"/>
        </w:rPr>
        <w:t xml:space="preserve">               </w:t>
      </w:r>
      <w:r>
        <w:rPr>
          <w:rFonts w:hint="eastAsia" w:ascii="宋体"/>
          <w:color w:val="000000"/>
          <w:sz w:val="24"/>
          <w:highlight w:val="none"/>
        </w:rPr>
        <w:t>（投标人的名称）全权处理本项目投标的有关事宜。</w:t>
      </w:r>
    </w:p>
    <w:p w14:paraId="303C164C">
      <w:pPr>
        <w:spacing w:line="440" w:lineRule="exact"/>
        <w:ind w:firstLine="480" w:firstLineChars="200"/>
        <w:rPr>
          <w:rFonts w:hint="eastAsia" w:ascii="宋体" w:eastAsia="宋体"/>
          <w:color w:val="000000"/>
          <w:sz w:val="24"/>
          <w:highlight w:val="none"/>
          <w:u w:val="single"/>
          <w:lang w:eastAsia="zh-CN"/>
        </w:rPr>
      </w:pPr>
      <w:r>
        <w:rPr>
          <w:rFonts w:hint="eastAsia" w:ascii="宋体"/>
          <w:color w:val="000000"/>
          <w:sz w:val="24"/>
          <w:highlight w:val="none"/>
        </w:rPr>
        <w:t>2.我方愿意按照招标文件规定的各项要求，向</w:t>
      </w:r>
      <w:r>
        <w:rPr>
          <w:rFonts w:hint="eastAsia" w:ascii="宋体"/>
          <w:color w:val="000000"/>
          <w:sz w:val="24"/>
          <w:highlight w:val="none"/>
          <w:lang w:eastAsia="zh-CN"/>
        </w:rPr>
        <w:t>招标人</w:t>
      </w:r>
      <w:r>
        <w:rPr>
          <w:rFonts w:hint="eastAsia" w:ascii="宋体"/>
          <w:color w:val="000000"/>
          <w:sz w:val="24"/>
          <w:highlight w:val="none"/>
        </w:rPr>
        <w:t xml:space="preserve">提供“ </w:t>
      </w:r>
      <w:r>
        <w:rPr>
          <w:rFonts w:hint="eastAsia" w:ascii="宋体"/>
          <w:color w:val="000000"/>
          <w:sz w:val="24"/>
          <w:highlight w:val="none"/>
          <w:u w:val="single"/>
        </w:rPr>
        <w:t xml:space="preserve">  （项目名称）   </w:t>
      </w:r>
      <w:r>
        <w:rPr>
          <w:rFonts w:hint="eastAsia" w:ascii="宋体"/>
          <w:color w:val="000000"/>
          <w:sz w:val="24"/>
          <w:highlight w:val="none"/>
        </w:rPr>
        <w:t>”服务，</w:t>
      </w:r>
      <w:r>
        <w:rPr>
          <w:rFonts w:hint="eastAsia" w:ascii="宋体" w:hAnsi="Times New Roman" w:eastAsia="宋体" w:cs="Times New Roman"/>
          <w:color w:val="000000"/>
          <w:sz w:val="24"/>
          <w:highlight w:val="none"/>
        </w:rPr>
        <w:t>我方报价为</w:t>
      </w:r>
      <w:r>
        <w:rPr>
          <w:rFonts w:hint="eastAsia" w:ascii="宋体" w:hAnsi="Times New Roman" w:eastAsia="宋体" w:cs="Times New Roman"/>
          <w:color w:val="000000"/>
          <w:sz w:val="24"/>
          <w:highlight w:val="none"/>
          <w:lang w:val="en-US" w:eastAsia="zh-CN"/>
        </w:rPr>
        <w:t>人民币</w:t>
      </w:r>
      <w:r>
        <w:rPr>
          <w:rFonts w:hint="eastAsia" w:ascii="宋体"/>
          <w:b/>
          <w:bCs/>
          <w:szCs w:val="21"/>
          <w:highlight w:val="none"/>
          <w:u w:val="single"/>
        </w:rPr>
        <w:t xml:space="preserve">    </w:t>
      </w:r>
      <w:r>
        <w:rPr>
          <w:rFonts w:hint="eastAsia" w:ascii="宋体"/>
          <w:b/>
          <w:bCs/>
          <w:szCs w:val="21"/>
          <w:highlight w:val="none"/>
          <w:u w:val="single"/>
          <w:lang w:val="en-US" w:eastAsia="zh-CN"/>
        </w:rPr>
        <w:t xml:space="preserve"> </w:t>
      </w:r>
      <w:r>
        <w:rPr>
          <w:rFonts w:hint="eastAsia" w:ascii="宋体"/>
          <w:b/>
          <w:bCs/>
          <w:szCs w:val="21"/>
          <w:highlight w:val="none"/>
          <w:u w:val="single"/>
        </w:rPr>
        <w:t xml:space="preserve"> </w:t>
      </w:r>
      <w:r>
        <w:rPr>
          <w:rFonts w:hint="eastAsia" w:ascii="宋体" w:hAnsi="Times New Roman" w:eastAsia="宋体" w:cs="Times New Roman"/>
          <w:b/>
          <w:bCs/>
          <w:color w:val="000000"/>
          <w:sz w:val="24"/>
          <w:highlight w:val="none"/>
          <w:u w:val="single"/>
          <w:lang w:val="en-US" w:eastAsia="zh-CN"/>
        </w:rPr>
        <w:t>元</w:t>
      </w:r>
      <w:r>
        <w:rPr>
          <w:rFonts w:hint="eastAsia" w:ascii="宋体"/>
          <w:b/>
          <w:bCs/>
          <w:szCs w:val="21"/>
          <w:highlight w:val="none"/>
        </w:rPr>
        <w:t>，</w:t>
      </w:r>
      <w:r>
        <w:rPr>
          <w:rFonts w:hint="eastAsia" w:ascii="宋体"/>
          <w:b/>
          <w:bCs/>
          <w:szCs w:val="21"/>
          <w:highlight w:val="none"/>
          <w:lang w:val="en-US" w:eastAsia="zh-CN"/>
        </w:rPr>
        <w:t xml:space="preserve"> </w:t>
      </w:r>
      <w:r>
        <w:rPr>
          <w:rFonts w:hint="eastAsia" w:ascii="宋体" w:hAnsi="Times New Roman" w:eastAsia="宋体" w:cs="Times New Roman"/>
          <w:b/>
          <w:bCs/>
          <w:color w:val="000000"/>
          <w:sz w:val="24"/>
          <w:highlight w:val="none"/>
          <w:lang w:val="en-US" w:eastAsia="zh-CN"/>
        </w:rPr>
        <w:t>开具增值税</w:t>
      </w:r>
      <w:r>
        <w:rPr>
          <w:rFonts w:hint="eastAsia" w:ascii="宋体"/>
          <w:b/>
          <w:bCs/>
          <w:szCs w:val="21"/>
          <w:highlight w:val="none"/>
          <w:u w:val="single"/>
          <w:lang w:val="en-US" w:eastAsia="zh-CN"/>
        </w:rPr>
        <w:t xml:space="preserve">      </w:t>
      </w:r>
      <w:r>
        <w:rPr>
          <w:rFonts w:hint="eastAsia" w:ascii="宋体" w:hAnsi="Times New Roman" w:eastAsia="宋体" w:cs="Times New Roman"/>
          <w:b/>
          <w:bCs/>
          <w:color w:val="000000"/>
          <w:sz w:val="24"/>
          <w:highlight w:val="none"/>
          <w:lang w:val="en-US" w:eastAsia="zh-CN"/>
        </w:rPr>
        <w:t>发票</w:t>
      </w:r>
      <w:r>
        <w:rPr>
          <w:rFonts w:hint="eastAsia" w:ascii="宋体"/>
          <w:b/>
          <w:bCs/>
          <w:szCs w:val="21"/>
          <w:highlight w:val="none"/>
          <w:lang w:val="en-US" w:eastAsia="zh-CN"/>
        </w:rPr>
        <w:t>，</w:t>
      </w:r>
      <w:r>
        <w:rPr>
          <w:rFonts w:hint="eastAsia" w:ascii="宋体" w:hAnsi="Times New Roman" w:eastAsia="宋体" w:cs="Times New Roman"/>
          <w:b/>
          <w:bCs/>
          <w:color w:val="000000"/>
          <w:sz w:val="24"/>
          <w:highlight w:val="none"/>
          <w:lang w:val="en-US" w:eastAsia="zh-CN"/>
        </w:rPr>
        <w:t>税率为</w:t>
      </w:r>
      <w:r>
        <w:rPr>
          <w:rFonts w:hint="eastAsia" w:ascii="宋体"/>
          <w:b/>
          <w:bCs/>
          <w:szCs w:val="21"/>
          <w:highlight w:val="none"/>
          <w:u w:val="single"/>
          <w:lang w:val="en-US" w:eastAsia="zh-CN"/>
        </w:rPr>
        <w:t xml:space="preserve">   </w:t>
      </w:r>
      <w:r>
        <w:rPr>
          <w:rFonts w:hint="eastAsia" w:ascii="宋体" w:hAnsi="Times New Roman" w:eastAsia="宋体" w:cs="Times New Roman"/>
          <w:b/>
          <w:bCs/>
          <w:color w:val="000000"/>
          <w:sz w:val="24"/>
          <w:highlight w:val="none"/>
          <w:lang w:val="en-US" w:eastAsia="zh-CN"/>
        </w:rPr>
        <w:t>%。</w:t>
      </w:r>
      <w:r>
        <w:rPr>
          <w:rFonts w:hint="eastAsia" w:ascii="宋体" w:hAnsi="Times New Roman" w:eastAsia="宋体" w:cs="Times New Roman"/>
          <w:color w:val="000000"/>
          <w:sz w:val="24"/>
          <w:highlight w:val="none"/>
        </w:rPr>
        <w:t>项目负责人为</w:t>
      </w:r>
      <w:r>
        <w:rPr>
          <w:rFonts w:hint="eastAsia" w:ascii="宋体"/>
          <w:szCs w:val="21"/>
          <w:highlight w:val="none"/>
          <w:u w:val="single"/>
        </w:rPr>
        <w:t xml:space="preserve">     </w:t>
      </w:r>
      <w:r>
        <w:rPr>
          <w:rFonts w:hint="eastAsia" w:ascii="宋体"/>
          <w:szCs w:val="21"/>
          <w:highlight w:val="none"/>
          <w:u w:val="single"/>
          <w:lang w:val="en-US" w:eastAsia="zh-CN"/>
        </w:rPr>
        <w:t xml:space="preserve">   </w:t>
      </w:r>
      <w:r>
        <w:rPr>
          <w:rFonts w:hint="eastAsia" w:ascii="宋体"/>
          <w:szCs w:val="21"/>
          <w:highlight w:val="none"/>
          <w:u w:val="single"/>
        </w:rPr>
        <w:t xml:space="preserve">  </w:t>
      </w:r>
      <w:r>
        <w:rPr>
          <w:rFonts w:hint="eastAsia" w:ascii="宋体"/>
          <w:szCs w:val="21"/>
          <w:highlight w:val="none"/>
        </w:rPr>
        <w:t>，</w:t>
      </w:r>
      <w:r>
        <w:rPr>
          <w:rFonts w:hint="eastAsia" w:ascii="宋体" w:hAnsi="Times New Roman" w:eastAsia="宋体" w:cs="Times New Roman"/>
          <w:color w:val="000000"/>
          <w:sz w:val="24"/>
          <w:highlight w:val="none"/>
        </w:rPr>
        <w:t>服务期</w:t>
      </w:r>
      <w:r>
        <w:rPr>
          <w:rFonts w:hint="eastAsia" w:ascii="宋体"/>
          <w:color w:val="000000"/>
          <w:sz w:val="24"/>
          <w:highlight w:val="none"/>
        </w:rPr>
        <w:t xml:space="preserve"> </w:t>
      </w:r>
      <w:r>
        <w:rPr>
          <w:rFonts w:hint="eastAsia" w:ascii="宋体"/>
          <w:color w:val="000000"/>
          <w:sz w:val="24"/>
          <w:highlight w:val="none"/>
          <w:u w:val="single"/>
        </w:rPr>
        <w:t>：</w:t>
      </w:r>
      <w:r>
        <w:rPr>
          <w:rFonts w:hint="eastAsia" w:ascii="宋体"/>
          <w:color w:val="000000"/>
          <w:sz w:val="24"/>
          <w:highlight w:val="none"/>
          <w:u w:val="single"/>
          <w:lang w:val="en-US" w:eastAsia="zh-CN"/>
        </w:rPr>
        <w:t xml:space="preserve">       </w:t>
      </w:r>
      <w:r>
        <w:rPr>
          <w:rFonts w:hint="eastAsia" w:ascii="宋体"/>
          <w:color w:val="000000"/>
          <w:sz w:val="24"/>
          <w:highlight w:val="none"/>
          <w:u w:val="single"/>
        </w:rPr>
        <w:t>。</w:t>
      </w:r>
      <w:r>
        <w:rPr>
          <w:rFonts w:hint="eastAsia" w:ascii="宋体"/>
          <w:color w:val="000000"/>
          <w:sz w:val="24"/>
          <w:highlight w:val="none"/>
          <w:u w:val="none"/>
          <w:lang w:eastAsia="zh-CN"/>
        </w:rPr>
        <w:t>（</w:t>
      </w:r>
      <w:r>
        <w:rPr>
          <w:rFonts w:hint="eastAsia" w:ascii="宋体"/>
          <w:color w:val="000000"/>
          <w:sz w:val="24"/>
          <w:highlight w:val="none"/>
          <w:u w:val="none"/>
          <w:lang w:val="en-US" w:eastAsia="zh-CN"/>
        </w:rPr>
        <w:t>投标人需填写开具增值税专用或普通发票并注明税率，否则投标函无效</w:t>
      </w:r>
      <w:r>
        <w:rPr>
          <w:rFonts w:hint="eastAsia" w:ascii="宋体"/>
          <w:color w:val="000000"/>
          <w:sz w:val="24"/>
          <w:highlight w:val="none"/>
          <w:u w:val="none"/>
          <w:lang w:eastAsia="zh-CN"/>
        </w:rPr>
        <w:t>）</w:t>
      </w:r>
    </w:p>
    <w:p w14:paraId="71853D6D">
      <w:pPr>
        <w:pStyle w:val="41"/>
        <w:keepNext w:val="0"/>
        <w:keepLines w:val="0"/>
        <w:pageBreakBefore w:val="0"/>
        <w:widowControl w:val="0"/>
        <w:kinsoku/>
        <w:wordWrap/>
        <w:overflowPunct/>
        <w:topLinePunct w:val="0"/>
        <w:autoSpaceDE/>
        <w:autoSpaceDN/>
        <w:bidi w:val="0"/>
        <w:adjustRightInd/>
        <w:snapToGrid/>
        <w:spacing w:after="0" w:line="400" w:lineRule="exact"/>
        <w:ind w:left="0" w:leftChars="0" w:firstLine="480" w:firstLineChars="200"/>
        <w:textAlignment w:val="auto"/>
        <w:rPr>
          <w:highlight w:val="none"/>
        </w:rPr>
      </w:pPr>
      <w:r>
        <w:rPr>
          <w:rFonts w:hint="eastAsia" w:ascii="宋体"/>
          <w:color w:val="000000"/>
          <w:sz w:val="24"/>
          <w:szCs w:val="24"/>
          <w:highlight w:val="none"/>
        </w:rPr>
        <w:t>3.</w:t>
      </w:r>
      <w:r>
        <w:rPr>
          <w:rFonts w:hint="eastAsia" w:ascii="宋体" w:hAnsi="宋体" w:cs="宋体"/>
          <w:sz w:val="24"/>
          <w:szCs w:val="24"/>
          <w:highlight w:val="none"/>
        </w:rPr>
        <w:t>本项目投标有效期为</w:t>
      </w:r>
      <w:r>
        <w:rPr>
          <w:rFonts w:hint="eastAsia" w:ascii="宋体" w:hAnsi="宋体" w:cs="宋体"/>
          <w:sz w:val="24"/>
          <w:szCs w:val="24"/>
          <w:highlight w:val="none"/>
          <w:u w:val="single"/>
        </w:rPr>
        <w:t xml:space="preserve">  90  </w:t>
      </w:r>
      <w:r>
        <w:rPr>
          <w:rFonts w:hint="eastAsia" w:ascii="宋体" w:hAnsi="宋体" w:cs="宋体"/>
          <w:sz w:val="24"/>
          <w:szCs w:val="24"/>
          <w:highlight w:val="none"/>
        </w:rPr>
        <w:t>日历天（从投标截止之日算起）。</w:t>
      </w:r>
    </w:p>
    <w:p w14:paraId="0326510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color w:val="000000"/>
          <w:sz w:val="24"/>
          <w:highlight w:val="none"/>
        </w:rPr>
      </w:pPr>
      <w:r>
        <w:rPr>
          <w:rFonts w:hint="eastAsia" w:ascii="宋体"/>
          <w:color w:val="000000"/>
          <w:sz w:val="24"/>
          <w:highlight w:val="none"/>
        </w:rPr>
        <w:t>4.一旦我方成为合同签字人，我方将严格履行合同规定的责任和义务。</w:t>
      </w:r>
    </w:p>
    <w:p w14:paraId="40ECAE9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color w:val="000000"/>
          <w:sz w:val="24"/>
          <w:highlight w:val="none"/>
        </w:rPr>
      </w:pPr>
      <w:r>
        <w:rPr>
          <w:rFonts w:hint="eastAsia" w:ascii="宋体"/>
          <w:color w:val="000000"/>
          <w:sz w:val="24"/>
          <w:highlight w:val="none"/>
        </w:rPr>
        <w:t>5.我方同意按照招标文件的要求，递交金额为人民币</w:t>
      </w:r>
      <w:r>
        <w:rPr>
          <w:rFonts w:hint="eastAsia" w:ascii="宋体"/>
          <w:color w:val="000000"/>
          <w:sz w:val="24"/>
          <w:highlight w:val="none"/>
          <w:u w:val="single"/>
        </w:rPr>
        <w:t xml:space="preserve">  /  </w:t>
      </w:r>
      <w:r>
        <w:rPr>
          <w:rFonts w:hint="eastAsia" w:ascii="宋体"/>
          <w:color w:val="000000"/>
          <w:sz w:val="24"/>
          <w:highlight w:val="none"/>
        </w:rPr>
        <w:t>（大写）的投标保证金。并且承诺，在投标有效期内如果我方撤回投标文件或成为合同签字人后拒绝签订合同，我方将放弃要求退还该保证金的权力。（本条不采用）</w:t>
      </w:r>
    </w:p>
    <w:p w14:paraId="1118F1C5">
      <w:pPr>
        <w:spacing w:line="440" w:lineRule="exact"/>
        <w:ind w:firstLine="480" w:firstLineChars="200"/>
        <w:rPr>
          <w:rFonts w:hint="eastAsia" w:ascii="宋体"/>
          <w:color w:val="000000"/>
          <w:sz w:val="24"/>
          <w:highlight w:val="none"/>
        </w:rPr>
      </w:pPr>
      <w:r>
        <w:rPr>
          <w:rFonts w:hint="eastAsia" w:ascii="宋体"/>
          <w:color w:val="000000"/>
          <w:sz w:val="24"/>
          <w:highlight w:val="none"/>
        </w:rPr>
        <w:t>6.若我方中标，愿意为本项目提交的纸质投标文件一式三份，其中正本一份、副本二份。</w:t>
      </w:r>
    </w:p>
    <w:p w14:paraId="3CA5DCA7">
      <w:pPr>
        <w:spacing w:line="440" w:lineRule="exact"/>
        <w:ind w:firstLine="480" w:firstLineChars="200"/>
        <w:rPr>
          <w:rFonts w:hint="eastAsia" w:ascii="宋体"/>
          <w:color w:val="000000"/>
          <w:sz w:val="24"/>
          <w:highlight w:val="none"/>
        </w:rPr>
      </w:pPr>
      <w:r>
        <w:rPr>
          <w:rFonts w:hint="eastAsia" w:ascii="宋体"/>
          <w:color w:val="000000"/>
          <w:sz w:val="24"/>
          <w:highlight w:val="none"/>
        </w:rPr>
        <w:t>7.我方愿意提供可能另外要求的、与采购投标有关的文件资料，并保证我方已提供和将要提供的文件是真实的、准确的。</w:t>
      </w:r>
    </w:p>
    <w:p w14:paraId="2317E0FF">
      <w:pPr>
        <w:spacing w:line="440" w:lineRule="exact"/>
        <w:ind w:firstLine="480" w:firstLineChars="200"/>
        <w:rPr>
          <w:rFonts w:hint="eastAsia" w:ascii="宋体"/>
          <w:color w:val="000000"/>
          <w:sz w:val="24"/>
          <w:highlight w:val="none"/>
        </w:rPr>
      </w:pPr>
      <w:r>
        <w:rPr>
          <w:rFonts w:hint="eastAsia" w:ascii="宋体"/>
          <w:color w:val="000000"/>
          <w:sz w:val="24"/>
          <w:highlight w:val="none"/>
        </w:rPr>
        <w:t>8.我单位提供如下通讯地址：</w:t>
      </w:r>
      <w:r>
        <w:rPr>
          <w:rFonts w:hint="eastAsia" w:ascii="宋体"/>
          <w:color w:val="000000"/>
          <w:sz w:val="24"/>
          <w:highlight w:val="none"/>
          <w:u w:val="single"/>
        </w:rPr>
        <w:t xml:space="preserve">                电子邮箱（地址）</w:t>
      </w:r>
      <w:r>
        <w:rPr>
          <w:rFonts w:hint="eastAsia" w:ascii="宋体"/>
          <w:color w:val="000000"/>
          <w:sz w:val="24"/>
          <w:highlight w:val="none"/>
        </w:rPr>
        <w:t>，确认本项目相关法律文书均通过提供的以上地址送达，相关文书只要发送至以上电子邮箱（地址）即视为送达，投标人愿意承担一切法律后果。</w:t>
      </w:r>
    </w:p>
    <w:p w14:paraId="5A9EDE4C">
      <w:pPr>
        <w:spacing w:line="440" w:lineRule="exact"/>
        <w:jc w:val="center"/>
        <w:rPr>
          <w:rFonts w:hint="eastAsia" w:ascii="宋体"/>
          <w:color w:val="000000"/>
          <w:sz w:val="24"/>
          <w:highlight w:val="none"/>
        </w:rPr>
      </w:pPr>
      <w:r>
        <w:rPr>
          <w:rFonts w:hint="eastAsia" w:ascii="宋体"/>
          <w:color w:val="000000"/>
          <w:sz w:val="24"/>
          <w:highlight w:val="none"/>
          <w:lang w:val="en-US" w:eastAsia="zh-CN"/>
        </w:rPr>
        <w:t xml:space="preserve">                 </w:t>
      </w:r>
      <w:r>
        <w:rPr>
          <w:rFonts w:hint="eastAsia" w:ascii="宋体"/>
          <w:color w:val="000000"/>
          <w:sz w:val="24"/>
          <w:highlight w:val="none"/>
        </w:rPr>
        <w:t>投标人名称：</w:t>
      </w:r>
      <w:r>
        <w:rPr>
          <w:rFonts w:hint="eastAsia" w:ascii="宋体"/>
          <w:color w:val="000000"/>
          <w:sz w:val="24"/>
          <w:highlight w:val="none"/>
          <w:u w:val="single"/>
        </w:rPr>
        <w:t xml:space="preserve">                        </w:t>
      </w:r>
      <w:r>
        <w:rPr>
          <w:rFonts w:hint="eastAsia" w:ascii="宋体"/>
          <w:color w:val="000000"/>
          <w:sz w:val="24"/>
          <w:highlight w:val="none"/>
        </w:rPr>
        <w:t>（</w:t>
      </w:r>
      <w:r>
        <w:rPr>
          <w:rFonts w:hint="eastAsia" w:ascii="宋体"/>
          <w:color w:val="000000"/>
          <w:sz w:val="24"/>
          <w:highlight w:val="none"/>
          <w:lang w:val="en-US" w:eastAsia="zh-CN"/>
        </w:rPr>
        <w:t>盖章</w:t>
      </w:r>
      <w:r>
        <w:rPr>
          <w:rFonts w:hint="eastAsia" w:ascii="宋体"/>
          <w:color w:val="000000"/>
          <w:sz w:val="24"/>
          <w:highlight w:val="none"/>
        </w:rPr>
        <w:t>）</w:t>
      </w:r>
    </w:p>
    <w:p w14:paraId="4B047C45">
      <w:pPr>
        <w:spacing w:line="440" w:lineRule="exact"/>
        <w:jc w:val="right"/>
        <w:rPr>
          <w:rFonts w:hint="eastAsia" w:ascii="宋体"/>
          <w:color w:val="000000"/>
          <w:sz w:val="24"/>
          <w:highlight w:val="none"/>
        </w:rPr>
      </w:pPr>
      <w:r>
        <w:rPr>
          <w:rFonts w:hint="eastAsia" w:ascii="宋体"/>
          <w:color w:val="000000"/>
          <w:sz w:val="24"/>
          <w:highlight w:val="none"/>
        </w:rPr>
        <w:t>投标人法定代表人：</w:t>
      </w:r>
      <w:r>
        <w:rPr>
          <w:rFonts w:hint="eastAsia" w:ascii="宋体"/>
          <w:color w:val="000000"/>
          <w:sz w:val="24"/>
          <w:highlight w:val="none"/>
          <w:u w:val="single"/>
        </w:rPr>
        <w:t xml:space="preserve">                      </w:t>
      </w:r>
      <w:r>
        <w:rPr>
          <w:rFonts w:hint="eastAsia" w:ascii="宋体"/>
          <w:color w:val="000000"/>
          <w:sz w:val="24"/>
          <w:highlight w:val="none"/>
        </w:rPr>
        <w:t>（签</w:t>
      </w:r>
      <w:r>
        <w:rPr>
          <w:rFonts w:hint="eastAsia" w:ascii="宋体"/>
          <w:color w:val="000000"/>
          <w:sz w:val="24"/>
          <w:highlight w:val="none"/>
          <w:lang w:val="en-US" w:eastAsia="zh-CN"/>
        </w:rPr>
        <w:t>字或盖章</w:t>
      </w:r>
      <w:r>
        <w:rPr>
          <w:rFonts w:hint="eastAsia" w:ascii="宋体"/>
          <w:color w:val="000000"/>
          <w:sz w:val="24"/>
          <w:highlight w:val="none"/>
        </w:rPr>
        <w:t>）</w:t>
      </w:r>
    </w:p>
    <w:p w14:paraId="1718F6E2">
      <w:pPr>
        <w:spacing w:line="440" w:lineRule="exact"/>
        <w:ind w:firstLine="2520" w:firstLineChars="1050"/>
        <w:rPr>
          <w:rFonts w:hint="eastAsia" w:ascii="宋体"/>
          <w:color w:val="000000"/>
          <w:sz w:val="24"/>
          <w:highlight w:val="none"/>
        </w:rPr>
      </w:pPr>
      <w:r>
        <w:rPr>
          <w:rFonts w:hint="eastAsia" w:ascii="宋体"/>
          <w:color w:val="000000"/>
          <w:sz w:val="24"/>
          <w:highlight w:val="none"/>
        </w:rPr>
        <w:t>日    期：</w:t>
      </w:r>
      <w:r>
        <w:rPr>
          <w:rFonts w:hint="eastAsia" w:ascii="宋体"/>
          <w:color w:val="000000"/>
          <w:sz w:val="24"/>
          <w:highlight w:val="none"/>
          <w:u w:val="single"/>
        </w:rPr>
        <w:t xml:space="preserve">                 </w:t>
      </w:r>
    </w:p>
    <w:p w14:paraId="6372EBEA">
      <w:pPr>
        <w:spacing w:line="440" w:lineRule="exact"/>
        <w:ind w:firstLine="2520" w:firstLineChars="1050"/>
        <w:rPr>
          <w:rFonts w:hint="eastAsia" w:ascii="宋体"/>
          <w:color w:val="000000"/>
          <w:sz w:val="24"/>
          <w:highlight w:val="none"/>
        </w:rPr>
      </w:pPr>
      <w:r>
        <w:rPr>
          <w:rFonts w:hint="eastAsia" w:ascii="宋体"/>
          <w:color w:val="000000"/>
          <w:sz w:val="24"/>
          <w:highlight w:val="none"/>
        </w:rPr>
        <w:t>通讯地址：</w:t>
      </w:r>
      <w:r>
        <w:rPr>
          <w:rFonts w:hint="eastAsia" w:ascii="宋体"/>
          <w:color w:val="000000"/>
          <w:sz w:val="24"/>
          <w:highlight w:val="none"/>
          <w:u w:val="single"/>
        </w:rPr>
        <w:t xml:space="preserve">                 </w:t>
      </w:r>
    </w:p>
    <w:p w14:paraId="14FF4C36">
      <w:pPr>
        <w:spacing w:line="440" w:lineRule="exact"/>
        <w:ind w:firstLine="2520" w:firstLineChars="1050"/>
        <w:rPr>
          <w:rFonts w:hint="eastAsia" w:ascii="宋体"/>
          <w:color w:val="000000"/>
          <w:sz w:val="24"/>
          <w:highlight w:val="none"/>
        </w:rPr>
      </w:pPr>
      <w:r>
        <w:rPr>
          <w:rFonts w:hint="eastAsia" w:ascii="宋体"/>
          <w:color w:val="000000"/>
          <w:sz w:val="24"/>
          <w:highlight w:val="none"/>
        </w:rPr>
        <w:t>电    话：</w:t>
      </w:r>
      <w:r>
        <w:rPr>
          <w:rFonts w:hint="eastAsia" w:ascii="宋体"/>
          <w:color w:val="000000"/>
          <w:sz w:val="24"/>
          <w:highlight w:val="none"/>
          <w:u w:val="single"/>
        </w:rPr>
        <w:t xml:space="preserve">                 </w:t>
      </w:r>
    </w:p>
    <w:p w14:paraId="0E51C4F8">
      <w:pPr>
        <w:ind w:right="-178" w:rightChars="-85" w:firstLine="2520" w:firstLineChars="1050"/>
        <w:rPr>
          <w:rFonts w:hint="eastAsia" w:ascii="宋体"/>
          <w:color w:val="000000"/>
          <w:sz w:val="24"/>
          <w:highlight w:val="none"/>
          <w:u w:val="single"/>
        </w:rPr>
      </w:pPr>
      <w:r>
        <w:rPr>
          <w:rFonts w:hint="eastAsia" w:ascii="宋体"/>
          <w:color w:val="000000"/>
          <w:sz w:val="24"/>
          <w:highlight w:val="none"/>
        </w:rPr>
        <w:t>传    真：</w:t>
      </w:r>
      <w:r>
        <w:rPr>
          <w:rFonts w:hint="eastAsia" w:ascii="宋体"/>
          <w:color w:val="000000"/>
          <w:sz w:val="24"/>
          <w:highlight w:val="none"/>
          <w:lang w:val="en-US" w:eastAsia="zh-CN"/>
        </w:rPr>
        <w:t xml:space="preserve">                </w:t>
      </w:r>
      <w:r>
        <w:rPr>
          <w:rFonts w:hint="eastAsia" w:ascii="宋体"/>
          <w:color w:val="000000"/>
          <w:sz w:val="24"/>
          <w:highlight w:val="none"/>
          <w:u w:val="single"/>
        </w:rPr>
        <w:t xml:space="preserve">            </w:t>
      </w:r>
    </w:p>
    <w:p w14:paraId="79209081">
      <w:pPr>
        <w:pStyle w:val="41"/>
        <w:rPr>
          <w:rFonts w:hint="eastAsia"/>
        </w:rPr>
      </w:pPr>
    </w:p>
    <w:sectPr>
      <w:footerReference r:id="rId10" w:type="first"/>
      <w:headerReference r:id="rId8" w:type="default"/>
      <w:footerReference r:id="rId9" w:type="default"/>
      <w:pgSz w:w="11906" w:h="16838"/>
      <w:pgMar w:top="1440" w:right="1286"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monospace">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7A"/>
    <w:family w:val="auto"/>
    <w:pitch w:val="default"/>
    <w:sig w:usb0="00000287" w:usb1="080F0000" w:usb2="00000000" w:usb3="00000000" w:csb0="0004009F" w:csb1="DFD70000"/>
  </w:font>
  <w:font w:name="新宋体">
    <w:panose1 w:val="02010609030101010101"/>
    <w:charset w:val="7A"/>
    <w:family w:val="modern"/>
    <w:pitch w:val="default"/>
    <w:sig w:usb0="00000203" w:usb1="288F0000" w:usb2="00000006" w:usb3="00000000" w:csb0="00040001" w:csb1="00000000"/>
  </w:font>
  <w:font w:name="宋体-18030">
    <w:altName w:val="宋体"/>
    <w:panose1 w:val="00000000000000000000"/>
    <w:charset w:val="86"/>
    <w:family w:val="decorative"/>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01426">
    <w:pPr>
      <w:pStyle w:val="26"/>
      <w:rPr>
        <w:rStyle w:val="46"/>
        <w:rFonts w:hint="eastAsia"/>
      </w:rPr>
    </w:pPr>
    <w:r>
      <w:rPr>
        <w:sz w:val="30"/>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78BD6B2">
                          <w:pPr>
                            <w:pStyle w:val="26"/>
                          </w:pP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T0m7K8MBAACHAwAADgAAAAAAAAABACAAAAAfAQAAZHJzL2Uyb0RvYy54bWxQ&#10;SwUGAAAAAAYABgBZAQAAVAUAAAAA&#10;">
              <v:fill on="f" focussize="0,0"/>
              <v:stroke on="f"/>
              <v:imagedata o:title=""/>
              <o:lock v:ext="edit" aspectratio="f"/>
              <v:textbox inset="0mm,0mm,0mm,0mm" style="mso-fit-shape-to-text:t;">
                <w:txbxContent>
                  <w:p w14:paraId="578BD6B2">
                    <w:pPr>
                      <w:pStyle w:val="26"/>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C3629">
    <w:pPr>
      <w:pStyle w:val="26"/>
      <w:tabs>
        <w:tab w:val="clear" w:pos="4153"/>
      </w:tabs>
      <w:rPr>
        <w:rStyle w:val="46"/>
        <w:lang w:eastAsia="zh-CN"/>
      </w:rPr>
    </w:pPr>
    <w:r>
      <w:rPr>
        <w:sz w:val="30"/>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A896EBD">
                          <w:pPr>
                            <w:pStyle w:val="26"/>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l1uVLQAAAABQEAAA8AAAAAAAAAAQAgAAAAIgAAAGRycy9kb3ducmV2LnhtbFBLAQIU&#10;ABQAAAAIAIdO4kAeX90UwgEAAIcDAAAOAAAAAAAAAAEAIAAAAB8BAABkcnMvZTJvRG9jLnhtbFBL&#10;BQYAAAAABgAGAFkBAABTBQAAAAA=&#10;">
              <v:fill on="f" focussize="0,0"/>
              <v:stroke on="f"/>
              <v:imagedata o:title=""/>
              <o:lock v:ext="edit" aspectratio="f"/>
              <v:textbox inset="0mm,0mm,0mm,0mm" style="mso-fit-shape-to-text:t;">
                <w:txbxContent>
                  <w:p w14:paraId="3A896EBD">
                    <w:pPr>
                      <w:pStyle w:val="26"/>
                    </w:pPr>
                    <w:r>
                      <w:fldChar w:fldCharType="begin"/>
                    </w:r>
                    <w:r>
                      <w:instrText xml:space="preserve"> PAGE  \* MERGEFORMAT </w:instrText>
                    </w:r>
                    <w:r>
                      <w:fldChar w:fldCharType="separate"/>
                    </w:r>
                    <w:r>
                      <w:t>3</w:t>
                    </w:r>
                    <w:r>
                      <w:fldChar w:fldCharType="end"/>
                    </w:r>
                  </w:p>
                </w:txbxContent>
              </v:textbox>
            </v:rect>
          </w:pict>
        </mc:Fallback>
      </mc:AlternateContent>
    </w:r>
    <w:r>
      <w:rPr>
        <w:rStyle w:val="46"/>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6D87A">
    <w:pPr>
      <w:pStyle w:val="26"/>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D177B79">
                          <w:pPr>
                            <w:pStyle w:val="26"/>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tvvGbcMBAACHAwAADgAAAAAAAAABACAAAAAfAQAAZHJzL2Uyb0RvYy54bWxQ&#10;SwUGAAAAAAYABgBZAQAAVAUAAAAA&#10;">
              <v:fill on="f" focussize="0,0"/>
              <v:stroke on="f"/>
              <v:imagedata o:title=""/>
              <o:lock v:ext="edit" aspectratio="f"/>
              <v:textbox inset="0mm,0mm,0mm,0mm" style="mso-fit-shape-to-text:t;">
                <w:txbxContent>
                  <w:p w14:paraId="0D177B79">
                    <w:pPr>
                      <w:pStyle w:val="26"/>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B9CBB">
    <w:pPr>
      <w:pStyle w:val="26"/>
      <w:tabs>
        <w:tab w:val="clear" w:pos="4153"/>
      </w:tabs>
      <w:rPr>
        <w:rStyle w:val="46"/>
        <w:lang w:eastAsia="zh-CN"/>
      </w:rPr>
    </w:pPr>
    <w:r>
      <w:rPr>
        <w:sz w:val="30"/>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2"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6113A22">
                          <w:pPr>
                            <w:pStyle w:val="26"/>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rect id="文本框 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Thbq5sMBAACHAwAADgAAAAAAAAABACAAAAAfAQAAZHJzL2Uyb0RvYy54bWxQ&#10;SwUGAAAAAAYABgBZAQAAVAUAAAAA&#10;">
              <v:fill on="f" focussize="0,0"/>
              <v:stroke on="f"/>
              <v:imagedata o:title=""/>
              <o:lock v:ext="edit" aspectratio="f"/>
              <v:textbox inset="0mm,0mm,0mm,0mm" style="mso-fit-shape-to-text:t;">
                <w:txbxContent>
                  <w:p w14:paraId="66113A22">
                    <w:pPr>
                      <w:pStyle w:val="26"/>
                    </w:pPr>
                    <w:r>
                      <w:fldChar w:fldCharType="begin"/>
                    </w:r>
                    <w:r>
                      <w:instrText xml:space="preserve"> PAGE  \* MERGEFORMAT </w:instrText>
                    </w:r>
                    <w:r>
                      <w:fldChar w:fldCharType="separate"/>
                    </w:r>
                    <w:r>
                      <w:t>3</w:t>
                    </w:r>
                    <w:r>
                      <w:fldChar w:fldCharType="end"/>
                    </w:r>
                  </w:p>
                </w:txbxContent>
              </v:textbox>
            </v:rect>
          </w:pict>
        </mc:Fallback>
      </mc:AlternateContent>
    </w:r>
    <w:r>
      <w:rPr>
        <w:rStyle w:val="46"/>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EF270">
    <w:pPr>
      <w:pStyle w:val="26"/>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3"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B07DA5E">
                          <w:pPr>
                            <w:pStyle w:val="26"/>
                          </w:pPr>
                          <w:r>
                            <w:fldChar w:fldCharType="begin"/>
                          </w:r>
                          <w:r>
                            <w:instrText xml:space="preserve"> PAGE  \* MERGEFORMAT </w:instrText>
                          </w:r>
                          <w:r>
                            <w:fldChar w:fldCharType="separate"/>
                          </w:r>
                          <w:r>
                            <w:t>43</w:t>
                          </w:r>
                          <w:r>
                            <w:fldChar w:fldCharType="end"/>
                          </w:r>
                        </w:p>
                      </w:txbxContent>
                    </wps:txbx>
                    <wps:bodyPr wrap="none" lIns="0" tIns="0" rIns="0" bIns="0" upright="1">
                      <a:spAutoFit/>
                    </wps:bodyPr>
                  </wps:wsp>
                </a:graphicData>
              </a:graphic>
            </wp:anchor>
          </w:drawing>
        </mc:Choice>
        <mc:Fallback>
          <w:pict>
            <v:rect id="文本框 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5rLxn8MBAACHAwAADgAAAAAAAAABACAAAAAfAQAAZHJzL2Uyb0RvYy54bWxQ&#10;SwUGAAAAAAYABgBZAQAAVAUAAAAA&#10;">
              <v:fill on="f" focussize="0,0"/>
              <v:stroke on="f"/>
              <v:imagedata o:title=""/>
              <o:lock v:ext="edit" aspectratio="f"/>
              <v:textbox inset="0mm,0mm,0mm,0mm" style="mso-fit-shape-to-text:t;">
                <w:txbxContent>
                  <w:p w14:paraId="3B07DA5E">
                    <w:pPr>
                      <w:pStyle w:val="26"/>
                    </w:pPr>
                    <w:r>
                      <w:fldChar w:fldCharType="begin"/>
                    </w:r>
                    <w:r>
                      <w:instrText xml:space="preserve"> PAGE  \* MERGEFORMAT </w:instrText>
                    </w:r>
                    <w:r>
                      <w:fldChar w:fldCharType="separate"/>
                    </w:r>
                    <w:r>
                      <w:t>43</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C22B9">
    <w:pPr>
      <w:pStyle w:val="2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D5CB7">
    <w:pPr>
      <w:pStyle w:val="27"/>
      <w:pBdr>
        <w:bottom w:val="none" w:color="auto" w:sz="0" w:space="0"/>
      </w:pBdr>
      <w:jc w:val="right"/>
      <w:rPr>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80F4B">
    <w:pPr>
      <w:pStyle w:val="27"/>
      <w:pBdr>
        <w:bottom w:val="none" w:color="auto" w:sz="0" w:space="0"/>
      </w:pBdr>
      <w:jc w:val="right"/>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2MDg4MDUzNmIyYTdkNTNkMmFkNGIwMDY2OWVhZjIifQ=="/>
  </w:docVars>
  <w:rsids>
    <w:rsidRoot w:val="00000000"/>
    <w:rsid w:val="018E7169"/>
    <w:rsid w:val="03053837"/>
    <w:rsid w:val="030A6CC4"/>
    <w:rsid w:val="0517294F"/>
    <w:rsid w:val="0560706F"/>
    <w:rsid w:val="058663AA"/>
    <w:rsid w:val="05FE0636"/>
    <w:rsid w:val="069D7E4F"/>
    <w:rsid w:val="06D40A51"/>
    <w:rsid w:val="07F13FAE"/>
    <w:rsid w:val="0992356F"/>
    <w:rsid w:val="09A2545D"/>
    <w:rsid w:val="0A257D7B"/>
    <w:rsid w:val="0B8A7B45"/>
    <w:rsid w:val="0BAD4690"/>
    <w:rsid w:val="0BDC6D23"/>
    <w:rsid w:val="0D0E5602"/>
    <w:rsid w:val="0DBC0116"/>
    <w:rsid w:val="0DCF2553"/>
    <w:rsid w:val="113076C2"/>
    <w:rsid w:val="115A7068"/>
    <w:rsid w:val="122D652B"/>
    <w:rsid w:val="132536A6"/>
    <w:rsid w:val="13661D43"/>
    <w:rsid w:val="139900E5"/>
    <w:rsid w:val="145D6B27"/>
    <w:rsid w:val="14E60C13"/>
    <w:rsid w:val="150A66AF"/>
    <w:rsid w:val="155248EE"/>
    <w:rsid w:val="16184DFC"/>
    <w:rsid w:val="16230D53"/>
    <w:rsid w:val="1640130C"/>
    <w:rsid w:val="165A3666"/>
    <w:rsid w:val="172577D0"/>
    <w:rsid w:val="173D7210"/>
    <w:rsid w:val="17F90C5D"/>
    <w:rsid w:val="17FE0021"/>
    <w:rsid w:val="184C625F"/>
    <w:rsid w:val="185D2074"/>
    <w:rsid w:val="19632832"/>
    <w:rsid w:val="199155F1"/>
    <w:rsid w:val="1AFA4D70"/>
    <w:rsid w:val="1C816441"/>
    <w:rsid w:val="1CAD1FA8"/>
    <w:rsid w:val="1D173BCE"/>
    <w:rsid w:val="1E5866DD"/>
    <w:rsid w:val="1F8452B0"/>
    <w:rsid w:val="213E63B9"/>
    <w:rsid w:val="2242047C"/>
    <w:rsid w:val="22721D38"/>
    <w:rsid w:val="234E4553"/>
    <w:rsid w:val="23FE1AD5"/>
    <w:rsid w:val="245C67FB"/>
    <w:rsid w:val="24A24B56"/>
    <w:rsid w:val="250160E4"/>
    <w:rsid w:val="254975DF"/>
    <w:rsid w:val="26602DE3"/>
    <w:rsid w:val="26972003"/>
    <w:rsid w:val="275859A0"/>
    <w:rsid w:val="27722FD3"/>
    <w:rsid w:val="288523D1"/>
    <w:rsid w:val="28C3509B"/>
    <w:rsid w:val="29E259F5"/>
    <w:rsid w:val="2A5E32CD"/>
    <w:rsid w:val="2ABC57EB"/>
    <w:rsid w:val="2B4029D3"/>
    <w:rsid w:val="2CA174A1"/>
    <w:rsid w:val="2D3D2AE5"/>
    <w:rsid w:val="2E65500E"/>
    <w:rsid w:val="2E9E396B"/>
    <w:rsid w:val="2FB41BE1"/>
    <w:rsid w:val="3091782D"/>
    <w:rsid w:val="32002EBC"/>
    <w:rsid w:val="32781B1A"/>
    <w:rsid w:val="33147C19"/>
    <w:rsid w:val="33CD5020"/>
    <w:rsid w:val="35BE2E72"/>
    <w:rsid w:val="35D703D8"/>
    <w:rsid w:val="36743E79"/>
    <w:rsid w:val="368861C7"/>
    <w:rsid w:val="36BB3856"/>
    <w:rsid w:val="3AD43138"/>
    <w:rsid w:val="3AEE244B"/>
    <w:rsid w:val="3B912340"/>
    <w:rsid w:val="3D4A5933"/>
    <w:rsid w:val="3E2919ED"/>
    <w:rsid w:val="3E3C34CE"/>
    <w:rsid w:val="3F9D7F9C"/>
    <w:rsid w:val="40362D6C"/>
    <w:rsid w:val="407A02DD"/>
    <w:rsid w:val="421C17A6"/>
    <w:rsid w:val="4278084D"/>
    <w:rsid w:val="46454EEA"/>
    <w:rsid w:val="482870A3"/>
    <w:rsid w:val="4A4A2ACF"/>
    <w:rsid w:val="4B3A0D95"/>
    <w:rsid w:val="4C0118B3"/>
    <w:rsid w:val="4C4A2642"/>
    <w:rsid w:val="4CDD7C2A"/>
    <w:rsid w:val="4D596566"/>
    <w:rsid w:val="4DD74FC1"/>
    <w:rsid w:val="4E2875CB"/>
    <w:rsid w:val="4FA445A2"/>
    <w:rsid w:val="4FA80CD0"/>
    <w:rsid w:val="50670FCE"/>
    <w:rsid w:val="509D0C13"/>
    <w:rsid w:val="50F6575E"/>
    <w:rsid w:val="523A55D3"/>
    <w:rsid w:val="52862B12"/>
    <w:rsid w:val="545033D7"/>
    <w:rsid w:val="55B724FF"/>
    <w:rsid w:val="55C220B3"/>
    <w:rsid w:val="55D122F6"/>
    <w:rsid w:val="55D92541"/>
    <w:rsid w:val="562B5EAA"/>
    <w:rsid w:val="567A0BDF"/>
    <w:rsid w:val="57490056"/>
    <w:rsid w:val="57D55EA3"/>
    <w:rsid w:val="59745DBA"/>
    <w:rsid w:val="59ED3476"/>
    <w:rsid w:val="5A105AE3"/>
    <w:rsid w:val="5A201A9E"/>
    <w:rsid w:val="5A357855"/>
    <w:rsid w:val="5A3A2B60"/>
    <w:rsid w:val="5A930467"/>
    <w:rsid w:val="5ABA7716"/>
    <w:rsid w:val="5D777C27"/>
    <w:rsid w:val="5E614F97"/>
    <w:rsid w:val="5E856373"/>
    <w:rsid w:val="5F49114F"/>
    <w:rsid w:val="5F7637F7"/>
    <w:rsid w:val="61E84C4F"/>
    <w:rsid w:val="62443A91"/>
    <w:rsid w:val="63163A3E"/>
    <w:rsid w:val="63B212A3"/>
    <w:rsid w:val="649C0164"/>
    <w:rsid w:val="64DA1D6E"/>
    <w:rsid w:val="660109D5"/>
    <w:rsid w:val="679879B3"/>
    <w:rsid w:val="6845753D"/>
    <w:rsid w:val="68DF7F21"/>
    <w:rsid w:val="690F2F81"/>
    <w:rsid w:val="69990F25"/>
    <w:rsid w:val="6EDD3662"/>
    <w:rsid w:val="6F094457"/>
    <w:rsid w:val="6F215C44"/>
    <w:rsid w:val="6F5614BA"/>
    <w:rsid w:val="6FA67EF8"/>
    <w:rsid w:val="717401D9"/>
    <w:rsid w:val="71902C0D"/>
    <w:rsid w:val="73EF4563"/>
    <w:rsid w:val="747405C4"/>
    <w:rsid w:val="74A569D0"/>
    <w:rsid w:val="74E90FB2"/>
    <w:rsid w:val="76393874"/>
    <w:rsid w:val="7682521B"/>
    <w:rsid w:val="787D213D"/>
    <w:rsid w:val="792D0E66"/>
    <w:rsid w:val="792E51E6"/>
    <w:rsid w:val="795A5FDB"/>
    <w:rsid w:val="79CB0C87"/>
    <w:rsid w:val="7A08012D"/>
    <w:rsid w:val="7A417B9E"/>
    <w:rsid w:val="7A590988"/>
    <w:rsid w:val="7AF407DA"/>
    <w:rsid w:val="7C647170"/>
    <w:rsid w:val="7EF02F3D"/>
    <w:rsid w:val="7FBD3767"/>
    <w:rsid w:val="7FEE39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6"/>
    <w:autoRedefine/>
    <w:qFormat/>
    <w:uiPriority w:val="0"/>
    <w:pPr>
      <w:keepNext/>
      <w:keepLines/>
      <w:spacing w:before="340" w:after="330" w:line="576" w:lineRule="auto"/>
      <w:outlineLvl w:val="0"/>
    </w:pPr>
    <w:rPr>
      <w:rFonts w:ascii="Times New Roman" w:hAnsi="Times New Roman" w:eastAsia="宋体" w:cs="Times New Roman"/>
      <w:b/>
      <w:bCs/>
      <w:kern w:val="44"/>
      <w:sz w:val="28"/>
      <w:szCs w:val="44"/>
    </w:rPr>
  </w:style>
  <w:style w:type="paragraph" w:styleId="3">
    <w:name w:val="heading 2"/>
    <w:basedOn w:val="1"/>
    <w:next w:val="1"/>
    <w:link w:val="70"/>
    <w:autoRedefine/>
    <w:qFormat/>
    <w:uiPriority w:val="0"/>
    <w:pPr>
      <w:keepNext/>
      <w:keepLines/>
      <w:spacing w:before="260" w:after="260" w:line="415" w:lineRule="auto"/>
      <w:outlineLvl w:val="1"/>
    </w:pPr>
    <w:rPr>
      <w:rFonts w:ascii="Arial" w:hAnsi="Arial" w:eastAsia="宋体" w:cs="Times New Roman"/>
      <w:b/>
      <w:bCs/>
      <w:sz w:val="28"/>
      <w:szCs w:val="32"/>
    </w:rPr>
  </w:style>
  <w:style w:type="paragraph" w:styleId="4">
    <w:name w:val="heading 3"/>
    <w:basedOn w:val="1"/>
    <w:next w:val="1"/>
    <w:autoRedefine/>
    <w:qFormat/>
    <w:uiPriority w:val="0"/>
    <w:pPr>
      <w:keepNext/>
      <w:keepLines/>
      <w:spacing w:before="260" w:after="260" w:line="415" w:lineRule="auto"/>
      <w:outlineLvl w:val="2"/>
    </w:pPr>
    <w:rPr>
      <w:rFonts w:ascii="Times New Roman" w:hAnsi="Times New Roman" w:eastAsia="宋体" w:cs="Times New Roman"/>
      <w:b/>
      <w:bCs/>
      <w:sz w:val="32"/>
      <w:szCs w:val="32"/>
    </w:rPr>
  </w:style>
  <w:style w:type="paragraph" w:styleId="5">
    <w:name w:val="heading 4"/>
    <w:basedOn w:val="1"/>
    <w:next w:val="1"/>
    <w:link w:val="71"/>
    <w:autoRedefine/>
    <w:qFormat/>
    <w:uiPriority w:val="0"/>
    <w:pPr>
      <w:keepNext/>
      <w:keepLines/>
      <w:spacing w:before="280" w:after="290" w:line="374" w:lineRule="auto"/>
      <w:outlineLvl w:val="3"/>
    </w:pPr>
    <w:rPr>
      <w:rFonts w:ascii="Arial" w:hAnsi="Arial" w:eastAsia="黑体" w:cs="Times New Roman"/>
      <w:b/>
      <w:bCs/>
      <w:sz w:val="28"/>
      <w:szCs w:val="28"/>
    </w:rPr>
  </w:style>
  <w:style w:type="paragraph" w:styleId="6">
    <w:name w:val="heading 6"/>
    <w:basedOn w:val="1"/>
    <w:next w:val="1"/>
    <w:link w:val="72"/>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cs="Times New Roman"/>
      <w:b/>
      <w:bCs/>
      <w:kern w:val="0"/>
      <w:sz w:val="24"/>
    </w:rPr>
  </w:style>
  <w:style w:type="paragraph" w:styleId="7">
    <w:name w:val="heading 7"/>
    <w:basedOn w:val="1"/>
    <w:next w:val="1"/>
    <w:link w:val="73"/>
    <w:autoRedefine/>
    <w:qFormat/>
    <w:uiPriority w:val="0"/>
    <w:pPr>
      <w:keepNext/>
      <w:keepLines/>
      <w:widowControl/>
      <w:tabs>
        <w:tab w:val="left" w:pos="2520"/>
      </w:tabs>
      <w:spacing w:before="240" w:after="64" w:line="319" w:lineRule="auto"/>
      <w:ind w:left="1296" w:hanging="1296"/>
      <w:jc w:val="left"/>
      <w:outlineLvl w:val="6"/>
    </w:pPr>
    <w:rPr>
      <w:rFonts w:ascii="Times New Roman" w:hAnsi="Times New Roman" w:eastAsia="宋体" w:cs="Times New Roman"/>
      <w:b/>
      <w:bCs/>
      <w:kern w:val="0"/>
      <w:sz w:val="24"/>
    </w:rPr>
  </w:style>
  <w:style w:type="paragraph" w:styleId="8">
    <w:name w:val="heading 8"/>
    <w:basedOn w:val="1"/>
    <w:next w:val="1"/>
    <w:link w:val="74"/>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cs="Times New Roman"/>
      <w:kern w:val="0"/>
      <w:sz w:val="24"/>
    </w:rPr>
  </w:style>
  <w:style w:type="paragraph" w:styleId="9">
    <w:name w:val="heading 9"/>
    <w:basedOn w:val="1"/>
    <w:next w:val="1"/>
    <w:link w:val="75"/>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cs="Times New Roman"/>
      <w:kern w:val="0"/>
      <w:szCs w:val="21"/>
    </w:rPr>
  </w:style>
  <w:style w:type="character" w:default="1" w:styleId="44">
    <w:name w:val="Default Paragraph Font"/>
    <w:autoRedefine/>
    <w:qFormat/>
    <w:uiPriority w:val="0"/>
    <w:rPr>
      <w:rFonts w:ascii="Verdana" w:hAnsi="Verdana" w:eastAsia="宋体" w:cs="Times New Roman"/>
      <w:kern w:val="0"/>
      <w:sz w:val="30"/>
      <w:szCs w:val="30"/>
      <w:lang w:eastAsia="en-US"/>
    </w:rPr>
  </w:style>
  <w:style w:type="table" w:default="1" w:styleId="42">
    <w:name w:val="Normal Table"/>
    <w:autoRedefin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10">
    <w:name w:val="toc 7"/>
    <w:basedOn w:val="1"/>
    <w:next w:val="1"/>
    <w:autoRedefine/>
    <w:qFormat/>
    <w:uiPriority w:val="0"/>
    <w:pPr>
      <w:ind w:left="1260"/>
      <w:jc w:val="left"/>
    </w:pPr>
    <w:rPr>
      <w:rFonts w:ascii="Times New Roman" w:hAnsi="Times New Roman" w:eastAsia="宋体" w:cs="Times New Roman"/>
      <w:sz w:val="18"/>
      <w:szCs w:val="18"/>
    </w:rPr>
  </w:style>
  <w:style w:type="paragraph" w:styleId="11">
    <w:name w:val="Normal Indent"/>
    <w:basedOn w:val="1"/>
    <w:autoRedefine/>
    <w:qFormat/>
    <w:uiPriority w:val="0"/>
    <w:pPr>
      <w:ind w:firstLine="420" w:firstLineChars="200"/>
    </w:pPr>
    <w:rPr>
      <w:rFonts w:ascii="Times New Roman" w:hAnsi="Times New Roman" w:eastAsia="宋体" w:cs="Times New Roman"/>
    </w:rPr>
  </w:style>
  <w:style w:type="paragraph" w:styleId="12">
    <w:name w:val="Document Map"/>
    <w:basedOn w:val="1"/>
    <w:link w:val="76"/>
    <w:autoRedefine/>
    <w:qFormat/>
    <w:uiPriority w:val="0"/>
    <w:pPr>
      <w:shd w:val="clear" w:color="auto" w:fill="000080"/>
    </w:pPr>
    <w:rPr>
      <w:rFonts w:ascii="Times New Roman" w:hAnsi="Times New Roman" w:eastAsia="宋体" w:cs="Times New Roman"/>
    </w:rPr>
  </w:style>
  <w:style w:type="paragraph" w:styleId="13">
    <w:name w:val="annotation text"/>
    <w:basedOn w:val="1"/>
    <w:link w:val="65"/>
    <w:autoRedefine/>
    <w:qFormat/>
    <w:uiPriority w:val="0"/>
    <w:pPr>
      <w:jc w:val="left"/>
    </w:pPr>
    <w:rPr>
      <w:rFonts w:ascii="Times New Roman" w:hAnsi="Times New Roman" w:eastAsia="宋体" w:cs="Times New Roman"/>
    </w:rPr>
  </w:style>
  <w:style w:type="paragraph" w:styleId="14">
    <w:name w:val="Body Text 3"/>
    <w:basedOn w:val="1"/>
    <w:link w:val="68"/>
    <w:autoRedefine/>
    <w:qFormat/>
    <w:uiPriority w:val="0"/>
    <w:rPr>
      <w:rFonts w:ascii="宋体" w:hAnsi="Times New Roman" w:eastAsia="宋体" w:cs="Times New Roman"/>
      <w:sz w:val="24"/>
      <w:szCs w:val="20"/>
    </w:rPr>
  </w:style>
  <w:style w:type="paragraph" w:styleId="15">
    <w:name w:val="Body Text"/>
    <w:basedOn w:val="1"/>
    <w:link w:val="77"/>
    <w:autoRedefine/>
    <w:qFormat/>
    <w:uiPriority w:val="0"/>
    <w:pPr>
      <w:spacing w:after="120"/>
    </w:pPr>
    <w:rPr>
      <w:rFonts w:ascii="Times New Roman" w:hAnsi="Times New Roman" w:eastAsia="宋体" w:cs="Times New Roman"/>
    </w:rPr>
  </w:style>
  <w:style w:type="paragraph" w:styleId="16">
    <w:name w:val="Body Text Indent"/>
    <w:basedOn w:val="1"/>
    <w:next w:val="17"/>
    <w:link w:val="61"/>
    <w:autoRedefine/>
    <w:qFormat/>
    <w:uiPriority w:val="0"/>
    <w:pPr>
      <w:spacing w:after="120"/>
      <w:ind w:left="420" w:leftChars="200"/>
    </w:pPr>
    <w:rPr>
      <w:rFonts w:ascii="Times New Roman" w:hAnsi="Times New Roman" w:eastAsia="宋体" w:cs="Times New Roman"/>
    </w:rPr>
  </w:style>
  <w:style w:type="paragraph" w:styleId="17">
    <w:name w:val="envelope return"/>
    <w:basedOn w:val="1"/>
    <w:next w:val="10"/>
    <w:autoRedefine/>
    <w:qFormat/>
    <w:uiPriority w:val="0"/>
    <w:pPr>
      <w:snapToGrid w:val="0"/>
    </w:pPr>
    <w:rPr>
      <w:rFonts w:ascii="Arial" w:hAnsi="Arial" w:eastAsia="宋体" w:cs="Times New Roman"/>
    </w:rPr>
  </w:style>
  <w:style w:type="paragraph" w:styleId="18">
    <w:name w:val="Block Text"/>
    <w:basedOn w:val="1"/>
    <w:autoRedefine/>
    <w:qFormat/>
    <w:uiPriority w:val="0"/>
    <w:pPr>
      <w:spacing w:line="400" w:lineRule="exact"/>
      <w:ind w:left="-359" w:leftChars="-171" w:right="31" w:rightChars="15" w:firstLine="980" w:firstLineChars="350"/>
    </w:pPr>
    <w:rPr>
      <w:rFonts w:ascii="宋体" w:hAnsi="宋体" w:eastAsia="宋体" w:cs="Times New Roman"/>
      <w:sz w:val="28"/>
      <w:szCs w:val="32"/>
    </w:rPr>
  </w:style>
  <w:style w:type="paragraph" w:styleId="19">
    <w:name w:val="toc 5"/>
    <w:basedOn w:val="1"/>
    <w:next w:val="1"/>
    <w:autoRedefine/>
    <w:qFormat/>
    <w:uiPriority w:val="0"/>
    <w:pPr>
      <w:ind w:left="840"/>
      <w:jc w:val="left"/>
    </w:pPr>
    <w:rPr>
      <w:rFonts w:ascii="Times New Roman" w:hAnsi="Times New Roman" w:eastAsia="宋体" w:cs="Times New Roman"/>
      <w:sz w:val="18"/>
      <w:szCs w:val="18"/>
    </w:rPr>
  </w:style>
  <w:style w:type="paragraph" w:styleId="20">
    <w:name w:val="toc 3"/>
    <w:basedOn w:val="1"/>
    <w:next w:val="1"/>
    <w:autoRedefine/>
    <w:qFormat/>
    <w:uiPriority w:val="0"/>
    <w:pPr>
      <w:ind w:left="420"/>
      <w:jc w:val="left"/>
    </w:pPr>
    <w:rPr>
      <w:rFonts w:ascii="Times New Roman" w:hAnsi="Times New Roman" w:eastAsia="宋体" w:cs="Times New Roman"/>
      <w:i/>
      <w:iCs/>
      <w:sz w:val="20"/>
      <w:szCs w:val="20"/>
    </w:rPr>
  </w:style>
  <w:style w:type="paragraph" w:styleId="21">
    <w:name w:val="Plain Text"/>
    <w:basedOn w:val="1"/>
    <w:next w:val="1"/>
    <w:link w:val="67"/>
    <w:autoRedefine/>
    <w:qFormat/>
    <w:uiPriority w:val="0"/>
    <w:rPr>
      <w:rFonts w:ascii="Courier New" w:hAnsi="Courier New" w:eastAsia="宋体" w:cs="Times New Roman"/>
      <w:szCs w:val="20"/>
    </w:rPr>
  </w:style>
  <w:style w:type="paragraph" w:styleId="22">
    <w:name w:val="toc 8"/>
    <w:basedOn w:val="1"/>
    <w:next w:val="1"/>
    <w:autoRedefine/>
    <w:qFormat/>
    <w:uiPriority w:val="0"/>
    <w:pPr>
      <w:ind w:left="1470"/>
      <w:jc w:val="left"/>
    </w:pPr>
    <w:rPr>
      <w:rFonts w:ascii="Times New Roman" w:hAnsi="Times New Roman" w:eastAsia="宋体" w:cs="Times New Roman"/>
      <w:sz w:val="18"/>
      <w:szCs w:val="18"/>
    </w:rPr>
  </w:style>
  <w:style w:type="paragraph" w:styleId="23">
    <w:name w:val="Date"/>
    <w:basedOn w:val="1"/>
    <w:next w:val="1"/>
    <w:link w:val="78"/>
    <w:autoRedefine/>
    <w:qFormat/>
    <w:uiPriority w:val="0"/>
    <w:rPr>
      <w:rFonts w:ascii="Times New Roman" w:hAnsi="Times New Roman" w:eastAsia="宋体" w:cs="Times New Roman"/>
      <w:sz w:val="24"/>
      <w:szCs w:val="20"/>
    </w:rPr>
  </w:style>
  <w:style w:type="paragraph" w:styleId="24">
    <w:name w:val="Body Text Indent 2"/>
    <w:basedOn w:val="1"/>
    <w:autoRedefine/>
    <w:qFormat/>
    <w:uiPriority w:val="0"/>
    <w:pPr>
      <w:spacing w:line="360" w:lineRule="exact"/>
      <w:ind w:firstLine="600" w:firstLineChars="250"/>
      <w:jc w:val="left"/>
    </w:pPr>
    <w:rPr>
      <w:rFonts w:ascii="Times New Roman" w:hAnsi="Times New Roman" w:eastAsia="宋体" w:cs="Times New Roman"/>
      <w:sz w:val="24"/>
    </w:rPr>
  </w:style>
  <w:style w:type="paragraph" w:styleId="25">
    <w:name w:val="Balloon Text"/>
    <w:basedOn w:val="1"/>
    <w:link w:val="79"/>
    <w:autoRedefine/>
    <w:qFormat/>
    <w:uiPriority w:val="0"/>
    <w:rPr>
      <w:rFonts w:ascii="Times New Roman" w:hAnsi="Times New Roman" w:eastAsia="宋体" w:cs="Times New Roman"/>
      <w:sz w:val="18"/>
      <w:szCs w:val="18"/>
    </w:rPr>
  </w:style>
  <w:style w:type="paragraph" w:styleId="26">
    <w:name w:val="footer"/>
    <w:basedOn w:val="1"/>
    <w:link w:val="64"/>
    <w:autoRedefine/>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27">
    <w:name w:val="header"/>
    <w:basedOn w:val="1"/>
    <w:link w:val="63"/>
    <w:autoRedefine/>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28">
    <w:name w:val="toc 1"/>
    <w:basedOn w:val="1"/>
    <w:next w:val="1"/>
    <w:autoRedefine/>
    <w:qFormat/>
    <w:uiPriority w:val="0"/>
    <w:pPr>
      <w:spacing w:before="120" w:after="120"/>
      <w:jc w:val="left"/>
    </w:pPr>
    <w:rPr>
      <w:rFonts w:ascii="Times New Roman" w:hAnsi="Times New Roman" w:eastAsia="宋体" w:cs="Times New Roman"/>
      <w:b/>
      <w:bCs/>
      <w:caps/>
      <w:sz w:val="20"/>
      <w:szCs w:val="20"/>
    </w:rPr>
  </w:style>
  <w:style w:type="paragraph" w:styleId="29">
    <w:name w:val="toc 4"/>
    <w:basedOn w:val="1"/>
    <w:next w:val="1"/>
    <w:autoRedefine/>
    <w:qFormat/>
    <w:uiPriority w:val="0"/>
    <w:pPr>
      <w:ind w:left="630"/>
      <w:jc w:val="left"/>
    </w:pPr>
    <w:rPr>
      <w:rFonts w:ascii="Times New Roman" w:hAnsi="Times New Roman" w:eastAsia="宋体" w:cs="Times New Roman"/>
      <w:sz w:val="18"/>
      <w:szCs w:val="18"/>
    </w:rPr>
  </w:style>
  <w:style w:type="paragraph" w:styleId="30">
    <w:name w:val="footnote text"/>
    <w:basedOn w:val="1"/>
    <w:link w:val="80"/>
    <w:autoRedefine/>
    <w:qFormat/>
    <w:uiPriority w:val="0"/>
    <w:rPr>
      <w:rFonts w:ascii="Times New Roman" w:hAnsi="Times New Roman" w:eastAsia="宋体" w:cs="Times New Roman"/>
      <w:sz w:val="20"/>
      <w:szCs w:val="20"/>
    </w:rPr>
  </w:style>
  <w:style w:type="paragraph" w:styleId="31">
    <w:name w:val="toc 6"/>
    <w:basedOn w:val="1"/>
    <w:next w:val="1"/>
    <w:autoRedefine/>
    <w:qFormat/>
    <w:uiPriority w:val="0"/>
    <w:pPr>
      <w:ind w:left="1050"/>
      <w:jc w:val="left"/>
    </w:pPr>
    <w:rPr>
      <w:rFonts w:ascii="Times New Roman" w:hAnsi="Times New Roman" w:eastAsia="宋体" w:cs="Times New Roman"/>
      <w:sz w:val="18"/>
      <w:szCs w:val="18"/>
    </w:rPr>
  </w:style>
  <w:style w:type="paragraph" w:styleId="32">
    <w:name w:val="Body Text Indent 3"/>
    <w:basedOn w:val="1"/>
    <w:link w:val="81"/>
    <w:autoRedefine/>
    <w:qFormat/>
    <w:uiPriority w:val="0"/>
    <w:pPr>
      <w:spacing w:after="120"/>
      <w:ind w:left="420" w:leftChars="200"/>
    </w:pPr>
    <w:rPr>
      <w:rFonts w:ascii="Times New Roman" w:hAnsi="Times New Roman" w:eastAsia="宋体" w:cs="Times New Roman"/>
      <w:sz w:val="16"/>
      <w:szCs w:val="16"/>
    </w:rPr>
  </w:style>
  <w:style w:type="paragraph" w:styleId="33">
    <w:name w:val="table of figures"/>
    <w:basedOn w:val="1"/>
    <w:next w:val="1"/>
    <w:autoRedefine/>
    <w:qFormat/>
    <w:uiPriority w:val="0"/>
    <w:pPr>
      <w:ind w:leftChars="200" w:hanging="200" w:hangingChars="200"/>
    </w:pPr>
    <w:rPr>
      <w:rFonts w:ascii="Times New Roman" w:hAnsi="Times New Roman" w:eastAsia="宋体" w:cs="Times New Roman"/>
    </w:rPr>
  </w:style>
  <w:style w:type="paragraph" w:styleId="34">
    <w:name w:val="toc 2"/>
    <w:basedOn w:val="1"/>
    <w:next w:val="1"/>
    <w:autoRedefine/>
    <w:qFormat/>
    <w:uiPriority w:val="0"/>
    <w:pPr>
      <w:ind w:left="210"/>
      <w:jc w:val="left"/>
    </w:pPr>
    <w:rPr>
      <w:rFonts w:ascii="Times New Roman" w:hAnsi="Times New Roman" w:eastAsia="宋体" w:cs="Times New Roman"/>
      <w:smallCaps/>
      <w:sz w:val="20"/>
      <w:szCs w:val="20"/>
    </w:rPr>
  </w:style>
  <w:style w:type="paragraph" w:styleId="35">
    <w:name w:val="toc 9"/>
    <w:basedOn w:val="1"/>
    <w:next w:val="1"/>
    <w:autoRedefine/>
    <w:qFormat/>
    <w:uiPriority w:val="0"/>
    <w:pPr>
      <w:ind w:left="1680"/>
      <w:jc w:val="left"/>
    </w:pPr>
    <w:rPr>
      <w:rFonts w:ascii="Times New Roman" w:hAnsi="Times New Roman" w:eastAsia="宋体" w:cs="Times New Roman"/>
      <w:sz w:val="18"/>
      <w:szCs w:val="18"/>
    </w:rPr>
  </w:style>
  <w:style w:type="paragraph" w:styleId="36">
    <w:name w:val="Body Text 2"/>
    <w:basedOn w:val="1"/>
    <w:autoRedefine/>
    <w:qFormat/>
    <w:uiPriority w:val="0"/>
    <w:pPr>
      <w:spacing w:line="440" w:lineRule="exact"/>
    </w:pPr>
    <w:rPr>
      <w:rFonts w:ascii="Times New Roman" w:hAnsi="Times New Roman" w:eastAsia="宋体" w:cs="Times New Roman"/>
      <w:sz w:val="28"/>
    </w:rPr>
  </w:style>
  <w:style w:type="paragraph" w:styleId="37">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38">
    <w:name w:val="Normal (Web)"/>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styleId="39">
    <w:name w:val="Title"/>
    <w:basedOn w:val="1"/>
    <w:next w:val="1"/>
    <w:link w:val="82"/>
    <w:autoRedefine/>
    <w:qFormat/>
    <w:uiPriority w:val="0"/>
    <w:pPr>
      <w:adjustRightInd w:val="0"/>
      <w:spacing w:before="240" w:after="60" w:line="420" w:lineRule="atLeast"/>
      <w:jc w:val="center"/>
      <w:textAlignment w:val="baseline"/>
      <w:outlineLvl w:val="0"/>
    </w:pPr>
    <w:rPr>
      <w:rFonts w:ascii="Arial" w:hAnsi="Arial" w:eastAsia="宋体" w:cs="Times New Roman"/>
      <w:b/>
      <w:kern w:val="0"/>
      <w:sz w:val="32"/>
      <w:szCs w:val="20"/>
    </w:rPr>
  </w:style>
  <w:style w:type="paragraph" w:styleId="40">
    <w:name w:val="annotation subject"/>
    <w:basedOn w:val="13"/>
    <w:next w:val="13"/>
    <w:link w:val="83"/>
    <w:autoRedefine/>
    <w:qFormat/>
    <w:uiPriority w:val="0"/>
    <w:rPr>
      <w:rFonts w:ascii="Times New Roman" w:hAnsi="Times New Roman" w:eastAsia="宋体" w:cs="Times New Roman"/>
      <w:b/>
      <w:bCs/>
    </w:rPr>
  </w:style>
  <w:style w:type="paragraph" w:styleId="41">
    <w:name w:val="Body Text First Indent 2"/>
    <w:basedOn w:val="16"/>
    <w:next w:val="1"/>
    <w:link w:val="62"/>
    <w:autoRedefine/>
    <w:qFormat/>
    <w:uiPriority w:val="0"/>
    <w:pPr>
      <w:spacing w:line="360" w:lineRule="auto"/>
      <w:ind w:firstLine="200" w:firstLineChars="200"/>
    </w:pPr>
    <w:rPr>
      <w:rFonts w:ascii="宋体" w:hAnsi="Times New Roman" w:eastAsia="宋体" w:cs="Times New Roman"/>
      <w:szCs w:val="20"/>
    </w:rPr>
  </w:style>
  <w:style w:type="table" w:styleId="43">
    <w:name w:val="Table Grid"/>
    <w:basedOn w:val="42"/>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autoRedefine/>
    <w:qFormat/>
    <w:uiPriority w:val="0"/>
    <w:rPr>
      <w:rFonts w:ascii="Times New Roman" w:hAnsi="Times New Roman" w:eastAsia="宋体" w:cs="Times New Roman"/>
      <w:b/>
    </w:rPr>
  </w:style>
  <w:style w:type="character" w:styleId="46">
    <w:name w:val="page number"/>
    <w:basedOn w:val="44"/>
    <w:autoRedefine/>
    <w:qFormat/>
    <w:uiPriority w:val="0"/>
    <w:rPr>
      <w:rFonts w:ascii="Times New Roman" w:hAnsi="Times New Roman" w:eastAsia="宋体" w:cs="Times New Roman"/>
    </w:rPr>
  </w:style>
  <w:style w:type="character" w:styleId="47">
    <w:name w:val="FollowedHyperlink"/>
    <w:autoRedefine/>
    <w:qFormat/>
    <w:uiPriority w:val="0"/>
    <w:rPr>
      <w:rFonts w:ascii="Times New Roman" w:hAnsi="Times New Roman" w:eastAsia="宋体" w:cs="Times New Roman"/>
      <w:color w:val="333333"/>
      <w:u w:val="none"/>
    </w:rPr>
  </w:style>
  <w:style w:type="character" w:styleId="48">
    <w:name w:val="Emphasis"/>
    <w:autoRedefine/>
    <w:qFormat/>
    <w:uiPriority w:val="0"/>
    <w:rPr>
      <w:rFonts w:ascii="Times New Roman" w:hAnsi="Times New Roman" w:eastAsia="宋体" w:cs="Times New Roman"/>
      <w:color w:val="CC0033"/>
    </w:rPr>
  </w:style>
  <w:style w:type="character" w:styleId="49">
    <w:name w:val="HTML Definition"/>
    <w:autoRedefine/>
    <w:qFormat/>
    <w:uiPriority w:val="0"/>
    <w:rPr>
      <w:rFonts w:ascii="Times New Roman" w:hAnsi="Times New Roman" w:eastAsia="宋体" w:cs="Times New Roman"/>
    </w:rPr>
  </w:style>
  <w:style w:type="character" w:styleId="50">
    <w:name w:val="HTML Typewriter"/>
    <w:autoRedefine/>
    <w:qFormat/>
    <w:uiPriority w:val="0"/>
    <w:rPr>
      <w:rFonts w:hint="default" w:ascii="monospace" w:hAnsi="monospace" w:eastAsia="monospace" w:cs="monospace"/>
      <w:sz w:val="20"/>
    </w:rPr>
  </w:style>
  <w:style w:type="character" w:styleId="51">
    <w:name w:val="HTML Acronym"/>
    <w:basedOn w:val="44"/>
    <w:autoRedefine/>
    <w:qFormat/>
    <w:uiPriority w:val="0"/>
    <w:rPr>
      <w:rFonts w:ascii="Times New Roman" w:hAnsi="Times New Roman" w:eastAsia="宋体" w:cs="Times New Roman"/>
    </w:rPr>
  </w:style>
  <w:style w:type="character" w:styleId="52">
    <w:name w:val="HTML Variable"/>
    <w:autoRedefine/>
    <w:qFormat/>
    <w:uiPriority w:val="0"/>
    <w:rPr>
      <w:rFonts w:ascii="Times New Roman" w:hAnsi="Times New Roman" w:eastAsia="宋体" w:cs="Times New Roman"/>
    </w:rPr>
  </w:style>
  <w:style w:type="character" w:styleId="53">
    <w:name w:val="Hyperlink"/>
    <w:autoRedefine/>
    <w:qFormat/>
    <w:uiPriority w:val="0"/>
    <w:rPr>
      <w:rFonts w:ascii="Times New Roman" w:hAnsi="Times New Roman" w:eastAsia="宋体" w:cs="Times New Roman"/>
      <w:color w:val="333333"/>
      <w:u w:val="none"/>
    </w:rPr>
  </w:style>
  <w:style w:type="character" w:styleId="54">
    <w:name w:val="HTML Code"/>
    <w:autoRedefine/>
    <w:qFormat/>
    <w:uiPriority w:val="0"/>
    <w:rPr>
      <w:rFonts w:hint="default" w:ascii="monospace" w:hAnsi="monospace" w:eastAsia="monospace" w:cs="monospace"/>
      <w:sz w:val="20"/>
    </w:rPr>
  </w:style>
  <w:style w:type="character" w:styleId="55">
    <w:name w:val="annotation reference"/>
    <w:autoRedefine/>
    <w:qFormat/>
    <w:uiPriority w:val="0"/>
    <w:rPr>
      <w:rFonts w:ascii="Times New Roman" w:hAnsi="Times New Roman" w:eastAsia="宋体" w:cs="Times New Roman"/>
      <w:sz w:val="21"/>
      <w:szCs w:val="21"/>
    </w:rPr>
  </w:style>
  <w:style w:type="character" w:styleId="56">
    <w:name w:val="HTML Cite"/>
    <w:autoRedefine/>
    <w:qFormat/>
    <w:uiPriority w:val="0"/>
    <w:rPr>
      <w:rFonts w:ascii="Times New Roman" w:hAnsi="Times New Roman" w:eastAsia="宋体" w:cs="Times New Roman"/>
    </w:rPr>
  </w:style>
  <w:style w:type="character" w:styleId="57">
    <w:name w:val="footnote reference"/>
    <w:autoRedefine/>
    <w:qFormat/>
    <w:uiPriority w:val="0"/>
    <w:rPr>
      <w:rFonts w:ascii="Times New Roman" w:hAnsi="Times New Roman" w:eastAsia="宋体" w:cs="Times New Roman"/>
      <w:vertAlign w:val="superscript"/>
    </w:rPr>
  </w:style>
  <w:style w:type="character" w:styleId="58">
    <w:name w:val="HTML Keyboard"/>
    <w:autoRedefine/>
    <w:qFormat/>
    <w:uiPriority w:val="0"/>
    <w:rPr>
      <w:rFonts w:ascii="monospace" w:hAnsi="monospace" w:eastAsia="monospace" w:cs="monospace"/>
      <w:sz w:val="20"/>
    </w:rPr>
  </w:style>
  <w:style w:type="character" w:styleId="59">
    <w:name w:val="HTML Sample"/>
    <w:autoRedefine/>
    <w:qFormat/>
    <w:uiPriority w:val="0"/>
    <w:rPr>
      <w:rFonts w:hint="default" w:ascii="monospace" w:hAnsi="monospace" w:eastAsia="monospace" w:cs="monospace"/>
    </w:rPr>
  </w:style>
  <w:style w:type="paragraph" w:customStyle="1" w:styleId="60">
    <w:name w:val="目录 71"/>
    <w:basedOn w:val="1"/>
    <w:next w:val="1"/>
    <w:autoRedefine/>
    <w:qFormat/>
    <w:uiPriority w:val="0"/>
    <w:pPr>
      <w:ind w:left="2520"/>
    </w:pPr>
    <w:rPr>
      <w:rFonts w:ascii="Calibri" w:hAnsi="Times New Roman" w:eastAsia="宋体" w:cs="Times New Roman"/>
    </w:rPr>
  </w:style>
  <w:style w:type="character" w:customStyle="1" w:styleId="61">
    <w:name w:val="正文文本缩进 Char"/>
    <w:basedOn w:val="44"/>
    <w:link w:val="16"/>
    <w:autoRedefine/>
    <w:qFormat/>
    <w:uiPriority w:val="0"/>
    <w:rPr>
      <w:rFonts w:ascii="Times New Roman" w:hAnsi="Times New Roman" w:eastAsia="宋体" w:cs="Times New Roman"/>
      <w:kern w:val="2"/>
      <w:sz w:val="21"/>
      <w:szCs w:val="24"/>
    </w:rPr>
  </w:style>
  <w:style w:type="character" w:customStyle="1" w:styleId="62">
    <w:name w:val="正文首行缩进 2 Char"/>
    <w:basedOn w:val="61"/>
    <w:link w:val="41"/>
    <w:autoRedefine/>
    <w:qFormat/>
    <w:uiPriority w:val="0"/>
    <w:rPr>
      <w:rFonts w:ascii="宋体" w:hAnsi="Times New Roman" w:eastAsia="宋体" w:cs="Times New Roman"/>
    </w:rPr>
  </w:style>
  <w:style w:type="character" w:customStyle="1" w:styleId="63">
    <w:name w:val="页眉 Char"/>
    <w:basedOn w:val="44"/>
    <w:link w:val="27"/>
    <w:autoRedefine/>
    <w:qFormat/>
    <w:uiPriority w:val="0"/>
    <w:rPr>
      <w:rFonts w:ascii="Times New Roman" w:hAnsi="Times New Roman" w:eastAsia="宋体" w:cs="Times New Roman"/>
      <w:kern w:val="2"/>
      <w:sz w:val="18"/>
      <w:szCs w:val="18"/>
    </w:rPr>
  </w:style>
  <w:style w:type="character" w:customStyle="1" w:styleId="64">
    <w:name w:val="页脚 Char"/>
    <w:basedOn w:val="44"/>
    <w:link w:val="26"/>
    <w:autoRedefine/>
    <w:qFormat/>
    <w:uiPriority w:val="0"/>
    <w:rPr>
      <w:rFonts w:ascii="Times New Roman" w:hAnsi="Times New Roman" w:eastAsia="宋体" w:cs="Times New Roman"/>
      <w:kern w:val="2"/>
      <w:sz w:val="18"/>
      <w:szCs w:val="18"/>
    </w:rPr>
  </w:style>
  <w:style w:type="character" w:customStyle="1" w:styleId="65">
    <w:name w:val="批注文字 Char"/>
    <w:link w:val="13"/>
    <w:autoRedefine/>
    <w:qFormat/>
    <w:uiPriority w:val="0"/>
    <w:rPr>
      <w:rFonts w:ascii="Times New Roman" w:hAnsi="Times New Roman" w:eastAsia="宋体" w:cs="Times New Roman"/>
      <w:kern w:val="2"/>
      <w:sz w:val="21"/>
      <w:szCs w:val="24"/>
      <w:lang w:val="en-US" w:eastAsia="zh-CN" w:bidi="ar-SA"/>
    </w:rPr>
  </w:style>
  <w:style w:type="character" w:customStyle="1" w:styleId="66">
    <w:name w:val="标题 1 Char"/>
    <w:basedOn w:val="44"/>
    <w:link w:val="2"/>
    <w:autoRedefine/>
    <w:qFormat/>
    <w:uiPriority w:val="0"/>
    <w:rPr>
      <w:rFonts w:ascii="Times New Roman" w:hAnsi="Times New Roman" w:eastAsia="宋体" w:cs="Times New Roman"/>
      <w:b/>
      <w:bCs/>
      <w:kern w:val="44"/>
      <w:sz w:val="28"/>
      <w:szCs w:val="44"/>
      <w:lang w:val="en-US" w:eastAsia="zh-CN" w:bidi="ar-SA"/>
    </w:rPr>
  </w:style>
  <w:style w:type="character" w:customStyle="1" w:styleId="67">
    <w:name w:val="纯文本 Char"/>
    <w:link w:val="21"/>
    <w:autoRedefine/>
    <w:qFormat/>
    <w:uiPriority w:val="0"/>
    <w:rPr>
      <w:rFonts w:ascii="Courier New" w:hAnsi="Courier New" w:eastAsia="宋体" w:cs="Times New Roman"/>
      <w:kern w:val="2"/>
      <w:sz w:val="21"/>
      <w:lang w:val="en-US" w:eastAsia="zh-CN" w:bidi="ar-SA"/>
    </w:rPr>
  </w:style>
  <w:style w:type="character" w:customStyle="1" w:styleId="68">
    <w:name w:val="正文文本 3 Char"/>
    <w:basedOn w:val="44"/>
    <w:link w:val="14"/>
    <w:autoRedefine/>
    <w:qFormat/>
    <w:uiPriority w:val="0"/>
    <w:rPr>
      <w:rFonts w:ascii="宋体" w:hAnsi="Times New Roman" w:eastAsia="宋体" w:cs="Times New Roman"/>
      <w:kern w:val="2"/>
      <w:sz w:val="24"/>
    </w:rPr>
  </w:style>
  <w:style w:type="paragraph" w:customStyle="1" w:styleId="69">
    <w:name w:val="节标题"/>
    <w:basedOn w:val="1"/>
    <w:next w:val="1"/>
    <w:autoRedefine/>
    <w:qFormat/>
    <w:uiPriority w:val="0"/>
    <w:pPr>
      <w:widowControl/>
      <w:spacing w:line="289" w:lineRule="atLeast"/>
      <w:jc w:val="center"/>
      <w:textAlignment w:val="baseline"/>
    </w:pPr>
    <w:rPr>
      <w:rFonts w:ascii="Times New Roman" w:hAnsi="Times New Roman" w:eastAsia="宋体" w:cs="Times New Roman"/>
      <w:color w:val="000000"/>
      <w:kern w:val="0"/>
      <w:sz w:val="28"/>
      <w:szCs w:val="20"/>
      <w:u w:val="none" w:color="000000"/>
    </w:rPr>
  </w:style>
  <w:style w:type="character" w:customStyle="1" w:styleId="70">
    <w:name w:val="标题 2 Char"/>
    <w:link w:val="3"/>
    <w:autoRedefine/>
    <w:qFormat/>
    <w:uiPriority w:val="0"/>
    <w:rPr>
      <w:rFonts w:ascii="Arial" w:hAnsi="Arial" w:eastAsia="宋体" w:cs="Times New Roman"/>
      <w:b/>
      <w:bCs/>
      <w:kern w:val="2"/>
      <w:sz w:val="28"/>
      <w:szCs w:val="32"/>
      <w:lang w:val="en-US" w:eastAsia="zh-CN" w:bidi="ar-SA"/>
    </w:rPr>
  </w:style>
  <w:style w:type="character" w:customStyle="1" w:styleId="71">
    <w:name w:val="标题 4 Char"/>
    <w:basedOn w:val="44"/>
    <w:link w:val="5"/>
    <w:autoRedefine/>
    <w:qFormat/>
    <w:uiPriority w:val="0"/>
    <w:rPr>
      <w:rFonts w:ascii="Arial" w:hAnsi="Arial" w:eastAsia="黑体" w:cs="Times New Roman"/>
      <w:b/>
      <w:bCs/>
      <w:kern w:val="2"/>
      <w:sz w:val="28"/>
      <w:szCs w:val="28"/>
    </w:rPr>
  </w:style>
  <w:style w:type="character" w:customStyle="1" w:styleId="72">
    <w:name w:val="标题 6 Char"/>
    <w:basedOn w:val="44"/>
    <w:link w:val="6"/>
    <w:autoRedefine/>
    <w:qFormat/>
    <w:uiPriority w:val="0"/>
    <w:rPr>
      <w:rFonts w:ascii="Arial" w:hAnsi="Arial" w:eastAsia="黑体" w:cs="Times New Roman"/>
      <w:b/>
      <w:bCs/>
      <w:sz w:val="24"/>
      <w:szCs w:val="24"/>
    </w:rPr>
  </w:style>
  <w:style w:type="character" w:customStyle="1" w:styleId="73">
    <w:name w:val="标题 7 Char"/>
    <w:basedOn w:val="44"/>
    <w:link w:val="7"/>
    <w:autoRedefine/>
    <w:qFormat/>
    <w:uiPriority w:val="0"/>
    <w:rPr>
      <w:rFonts w:ascii="Times New Roman" w:hAnsi="Times New Roman" w:eastAsia="宋体" w:cs="Times New Roman"/>
      <w:b/>
      <w:bCs/>
      <w:sz w:val="24"/>
      <w:szCs w:val="24"/>
    </w:rPr>
  </w:style>
  <w:style w:type="character" w:customStyle="1" w:styleId="74">
    <w:name w:val="标题 8 Char"/>
    <w:basedOn w:val="44"/>
    <w:link w:val="8"/>
    <w:autoRedefine/>
    <w:qFormat/>
    <w:uiPriority w:val="0"/>
    <w:rPr>
      <w:rFonts w:ascii="Arial" w:hAnsi="Arial" w:eastAsia="黑体" w:cs="Times New Roman"/>
      <w:sz w:val="24"/>
      <w:szCs w:val="24"/>
    </w:rPr>
  </w:style>
  <w:style w:type="character" w:customStyle="1" w:styleId="75">
    <w:name w:val="标题 9 Char"/>
    <w:basedOn w:val="44"/>
    <w:link w:val="9"/>
    <w:autoRedefine/>
    <w:qFormat/>
    <w:uiPriority w:val="0"/>
    <w:rPr>
      <w:rFonts w:ascii="Arial" w:hAnsi="Arial" w:eastAsia="黑体" w:cs="Times New Roman"/>
      <w:sz w:val="21"/>
      <w:szCs w:val="21"/>
    </w:rPr>
  </w:style>
  <w:style w:type="character" w:customStyle="1" w:styleId="76">
    <w:name w:val="文档结构图 Char"/>
    <w:basedOn w:val="44"/>
    <w:link w:val="12"/>
    <w:autoRedefine/>
    <w:qFormat/>
    <w:uiPriority w:val="0"/>
    <w:rPr>
      <w:rFonts w:ascii="Times New Roman" w:hAnsi="Times New Roman" w:eastAsia="宋体" w:cs="Times New Roman"/>
      <w:kern w:val="2"/>
      <w:sz w:val="21"/>
      <w:szCs w:val="24"/>
      <w:shd w:val="clear" w:color="auto" w:fill="000080"/>
    </w:rPr>
  </w:style>
  <w:style w:type="character" w:customStyle="1" w:styleId="77">
    <w:name w:val="正文文本 Char"/>
    <w:basedOn w:val="44"/>
    <w:link w:val="15"/>
    <w:autoRedefine/>
    <w:qFormat/>
    <w:uiPriority w:val="0"/>
    <w:rPr>
      <w:rFonts w:ascii="Times New Roman" w:hAnsi="Times New Roman" w:eastAsia="宋体" w:cs="Times New Roman"/>
      <w:kern w:val="2"/>
      <w:sz w:val="21"/>
      <w:szCs w:val="24"/>
    </w:rPr>
  </w:style>
  <w:style w:type="character" w:customStyle="1" w:styleId="78">
    <w:name w:val="日期 Char"/>
    <w:basedOn w:val="44"/>
    <w:link w:val="23"/>
    <w:autoRedefine/>
    <w:qFormat/>
    <w:uiPriority w:val="0"/>
    <w:rPr>
      <w:rFonts w:ascii="Times New Roman" w:hAnsi="Times New Roman" w:eastAsia="宋体" w:cs="Times New Roman"/>
      <w:kern w:val="2"/>
      <w:sz w:val="24"/>
    </w:rPr>
  </w:style>
  <w:style w:type="character" w:customStyle="1" w:styleId="79">
    <w:name w:val="批注框文本 Char"/>
    <w:basedOn w:val="44"/>
    <w:link w:val="25"/>
    <w:autoRedefine/>
    <w:qFormat/>
    <w:uiPriority w:val="0"/>
    <w:rPr>
      <w:rFonts w:ascii="Times New Roman" w:hAnsi="Times New Roman" w:eastAsia="宋体" w:cs="Times New Roman"/>
      <w:kern w:val="2"/>
      <w:sz w:val="18"/>
      <w:szCs w:val="18"/>
    </w:rPr>
  </w:style>
  <w:style w:type="character" w:customStyle="1" w:styleId="80">
    <w:name w:val="脚注文本 Char"/>
    <w:basedOn w:val="44"/>
    <w:link w:val="30"/>
    <w:autoRedefine/>
    <w:qFormat/>
    <w:uiPriority w:val="0"/>
    <w:rPr>
      <w:rFonts w:ascii="Times New Roman" w:hAnsi="Times New Roman" w:eastAsia="宋体" w:cs="Times New Roman"/>
      <w:kern w:val="2"/>
    </w:rPr>
  </w:style>
  <w:style w:type="character" w:customStyle="1" w:styleId="81">
    <w:name w:val="正文文本缩进 3 Char"/>
    <w:basedOn w:val="44"/>
    <w:link w:val="32"/>
    <w:autoRedefine/>
    <w:qFormat/>
    <w:uiPriority w:val="0"/>
    <w:rPr>
      <w:rFonts w:ascii="Times New Roman" w:hAnsi="Times New Roman" w:eastAsia="宋体" w:cs="Times New Roman"/>
      <w:kern w:val="2"/>
      <w:sz w:val="16"/>
      <w:szCs w:val="16"/>
    </w:rPr>
  </w:style>
  <w:style w:type="character" w:customStyle="1" w:styleId="82">
    <w:name w:val="标题 Char"/>
    <w:basedOn w:val="44"/>
    <w:link w:val="39"/>
    <w:autoRedefine/>
    <w:qFormat/>
    <w:uiPriority w:val="0"/>
    <w:rPr>
      <w:rFonts w:ascii="Arial" w:hAnsi="Arial" w:eastAsia="宋体" w:cs="Times New Roman"/>
      <w:b/>
      <w:sz w:val="32"/>
    </w:rPr>
  </w:style>
  <w:style w:type="character" w:customStyle="1" w:styleId="83">
    <w:name w:val="批注主题 Char"/>
    <w:basedOn w:val="65"/>
    <w:link w:val="40"/>
    <w:autoRedefine/>
    <w:qFormat/>
    <w:uiPriority w:val="0"/>
    <w:rPr>
      <w:rFonts w:ascii="Times New Roman" w:hAnsi="Times New Roman" w:eastAsia="宋体" w:cs="Times New Roman"/>
      <w:b/>
      <w:bCs/>
    </w:rPr>
  </w:style>
  <w:style w:type="paragraph" w:customStyle="1" w:styleId="84">
    <w:name w:val="正文文字 8"/>
    <w:basedOn w:val="1"/>
    <w:next w:val="1"/>
    <w:autoRedefine/>
    <w:qFormat/>
    <w:uiPriority w:val="0"/>
    <w:pPr>
      <w:ind w:left="240"/>
    </w:pPr>
    <w:rPr>
      <w:rFonts w:ascii="Times New Roman" w:hAnsi="Times New Roman" w:eastAsia="宋体" w:cs="Times New Roman"/>
      <w:sz w:val="16"/>
    </w:rPr>
  </w:style>
  <w:style w:type="paragraph" w:customStyle="1" w:styleId="85">
    <w:name w:val="Blockquote"/>
    <w:basedOn w:val="1"/>
    <w:autoRedefine/>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character" w:customStyle="1" w:styleId="86">
    <w:name w:val=" Char Char"/>
    <w:autoRedefine/>
    <w:qFormat/>
    <w:uiPriority w:val="0"/>
    <w:rPr>
      <w:rFonts w:ascii="Arial" w:hAnsi="Arial" w:eastAsia="黑体" w:cs="Times New Roman"/>
      <w:b/>
      <w:bCs/>
      <w:kern w:val="2"/>
      <w:sz w:val="32"/>
      <w:szCs w:val="32"/>
      <w:lang w:val="en-US" w:eastAsia="zh-CN" w:bidi="ar-SA"/>
    </w:rPr>
  </w:style>
  <w:style w:type="character" w:customStyle="1" w:styleId="87">
    <w:name w:val=" Char Char8"/>
    <w:autoRedefine/>
    <w:qFormat/>
    <w:uiPriority w:val="0"/>
    <w:rPr>
      <w:rFonts w:ascii="Arial" w:hAnsi="Arial" w:eastAsia="黑体" w:cs="Times New Roman"/>
      <w:b/>
      <w:bCs/>
      <w:kern w:val="2"/>
      <w:sz w:val="32"/>
      <w:szCs w:val="32"/>
      <w:lang w:val="en-US" w:eastAsia="zh-CN" w:bidi="ar-SA"/>
    </w:rPr>
  </w:style>
  <w:style w:type="character" w:customStyle="1" w:styleId="88">
    <w:name w:val="bigfont"/>
    <w:basedOn w:val="44"/>
    <w:autoRedefine/>
    <w:qFormat/>
    <w:uiPriority w:val="0"/>
    <w:rPr>
      <w:rFonts w:ascii="Times New Roman" w:hAnsi="Times New Roman" w:eastAsia="宋体" w:cs="Times New Roman"/>
    </w:rPr>
  </w:style>
  <w:style w:type="character" w:customStyle="1" w:styleId="89">
    <w:name w:val="font161"/>
    <w:autoRedefine/>
    <w:qFormat/>
    <w:uiPriority w:val="0"/>
    <w:rPr>
      <w:rFonts w:ascii="Times New Roman" w:hAnsi="Times New Roman" w:eastAsia="宋体" w:cs="Times New Roman"/>
      <w:b/>
      <w:bCs/>
      <w:sz w:val="32"/>
      <w:szCs w:val="32"/>
    </w:rPr>
  </w:style>
  <w:style w:type="character" w:customStyle="1" w:styleId="90">
    <w:name w:val="img_title6"/>
    <w:autoRedefine/>
    <w:qFormat/>
    <w:uiPriority w:val="0"/>
    <w:rPr>
      <w:rFonts w:ascii="Times New Roman" w:hAnsi="Times New Roman" w:eastAsia="宋体" w:cs="Times New Roman"/>
      <w:vanish/>
    </w:rPr>
  </w:style>
  <w:style w:type="character" w:customStyle="1" w:styleId="91">
    <w:name w:val="textcontents"/>
    <w:basedOn w:val="44"/>
    <w:autoRedefine/>
    <w:qFormat/>
    <w:uiPriority w:val="0"/>
    <w:rPr>
      <w:rFonts w:ascii="Times New Roman" w:hAnsi="Times New Roman" w:eastAsia="宋体" w:cs="Times New Roman"/>
    </w:rPr>
  </w:style>
  <w:style w:type="character" w:customStyle="1" w:styleId="92">
    <w:name w:val=" Char Char5"/>
    <w:autoRedefine/>
    <w:qFormat/>
    <w:uiPriority w:val="0"/>
    <w:rPr>
      <w:rFonts w:ascii="Arial" w:hAnsi="Arial" w:eastAsia="黑体" w:cs="Times New Roman"/>
      <w:b/>
      <w:bCs/>
      <w:kern w:val="2"/>
      <w:sz w:val="32"/>
      <w:szCs w:val="32"/>
    </w:rPr>
  </w:style>
  <w:style w:type="character" w:customStyle="1" w:styleId="93">
    <w:name w:val="hit"/>
    <w:basedOn w:val="44"/>
    <w:autoRedefine/>
    <w:qFormat/>
    <w:uiPriority w:val="0"/>
    <w:rPr>
      <w:rFonts w:ascii="Times New Roman" w:hAnsi="Times New Roman" w:eastAsia="宋体" w:cs="Times New Roman"/>
    </w:rPr>
  </w:style>
  <w:style w:type="character" w:customStyle="1" w:styleId="94">
    <w:name w:val="16"/>
    <w:autoRedefine/>
    <w:qFormat/>
    <w:uiPriority w:val="0"/>
    <w:rPr>
      <w:rFonts w:ascii="仿宋_GB2312" w:hAnsi="Times New Roman" w:eastAsia="仿宋_GB2312" w:cs="Times New Roman"/>
      <w:sz w:val="28"/>
      <w:szCs w:val="28"/>
      <w:u w:val="single"/>
    </w:rPr>
  </w:style>
  <w:style w:type="character" w:customStyle="1" w:styleId="95">
    <w:name w:val=" Char Char4"/>
    <w:autoRedefine/>
    <w:qFormat/>
    <w:uiPriority w:val="0"/>
    <w:rPr>
      <w:rFonts w:ascii="Times New Roman" w:hAnsi="Times New Roman" w:eastAsia="宋体" w:cs="Times New Roman"/>
      <w:b/>
      <w:bCs/>
      <w:kern w:val="44"/>
      <w:sz w:val="44"/>
      <w:szCs w:val="44"/>
      <w:lang w:val="en-US" w:eastAsia="zh-CN" w:bidi="ar-SA"/>
    </w:rPr>
  </w:style>
  <w:style w:type="character" w:customStyle="1" w:styleId="96">
    <w:name w:val="标题 1 Char Char"/>
    <w:autoRedefine/>
    <w:qFormat/>
    <w:uiPriority w:val="0"/>
    <w:rPr>
      <w:rFonts w:ascii="Times New Roman" w:hAnsi="Times New Roman" w:eastAsia="宋体" w:cs="Times New Roman"/>
      <w:b/>
      <w:bCs/>
      <w:kern w:val="44"/>
      <w:sz w:val="44"/>
      <w:szCs w:val="44"/>
      <w:lang w:val="en-US" w:eastAsia="zh-CN" w:bidi="ar-SA"/>
    </w:rPr>
  </w:style>
  <w:style w:type="character" w:customStyle="1" w:styleId="97">
    <w:name w:val="img_title8"/>
    <w:autoRedefine/>
    <w:qFormat/>
    <w:uiPriority w:val="0"/>
    <w:rPr>
      <w:rFonts w:ascii="Times New Roman" w:hAnsi="Times New Roman" w:eastAsia="宋体" w:cs="Times New Roman"/>
      <w:vanish/>
    </w:rPr>
  </w:style>
  <w:style w:type="character" w:customStyle="1" w:styleId="98">
    <w:name w:val="nostart"/>
    <w:autoRedefine/>
    <w:qFormat/>
    <w:uiPriority w:val="0"/>
    <w:rPr>
      <w:rFonts w:ascii="Times New Roman" w:hAnsi="Times New Roman" w:eastAsia="宋体" w:cs="Times New Roman"/>
      <w:color w:val="FF0000"/>
    </w:rPr>
  </w:style>
  <w:style w:type="character" w:customStyle="1" w:styleId="99">
    <w:name w:val="17"/>
    <w:autoRedefine/>
    <w:qFormat/>
    <w:uiPriority w:val="0"/>
    <w:rPr>
      <w:rFonts w:ascii="Times New Roman" w:hAnsi="Times New Roman" w:eastAsia="宋体" w:cs="Times New Roman"/>
    </w:rPr>
  </w:style>
  <w:style w:type="character" w:customStyle="1" w:styleId="100">
    <w:name w:val="img_title"/>
    <w:autoRedefine/>
    <w:qFormat/>
    <w:uiPriority w:val="0"/>
    <w:rPr>
      <w:rFonts w:ascii="Times New Roman" w:hAnsi="Times New Roman" w:eastAsia="宋体" w:cs="Times New Roman"/>
      <w:vanish/>
    </w:rPr>
  </w:style>
  <w:style w:type="character" w:customStyle="1" w:styleId="101">
    <w:name w:val="nostart5"/>
    <w:autoRedefine/>
    <w:qFormat/>
    <w:uiPriority w:val="0"/>
    <w:rPr>
      <w:rFonts w:ascii="Times New Roman" w:hAnsi="Times New Roman" w:eastAsia="宋体" w:cs="Times New Roman"/>
      <w:color w:val="FF0000"/>
    </w:rPr>
  </w:style>
  <w:style w:type="character" w:customStyle="1" w:styleId="102">
    <w:name w:val=" Char Char Char"/>
    <w:autoRedefine/>
    <w:qFormat/>
    <w:uiPriority w:val="0"/>
    <w:rPr>
      <w:rFonts w:ascii="Times New Roman" w:hAnsi="Times New Roman" w:eastAsia="宋体" w:cs="Times New Roman"/>
      <w:b/>
      <w:bCs/>
      <w:kern w:val="44"/>
      <w:sz w:val="44"/>
      <w:szCs w:val="44"/>
      <w:lang w:val="en-US" w:eastAsia="zh-CN" w:bidi="ar-SA"/>
    </w:rPr>
  </w:style>
  <w:style w:type="character" w:customStyle="1" w:styleId="103">
    <w:name w:val=" Char Char7"/>
    <w:autoRedefine/>
    <w:qFormat/>
    <w:uiPriority w:val="0"/>
    <w:rPr>
      <w:rFonts w:ascii="Arial" w:hAnsi="Arial" w:eastAsia="黑体" w:cs="Times New Roman"/>
      <w:b/>
      <w:bCs/>
      <w:kern w:val="2"/>
      <w:sz w:val="32"/>
      <w:szCs w:val="32"/>
      <w:lang w:val="en-US" w:eastAsia="zh-CN" w:bidi="ar-SA"/>
    </w:rPr>
  </w:style>
  <w:style w:type="character" w:customStyle="1" w:styleId="104">
    <w:name w:val="标题 2 Char Char"/>
    <w:autoRedefine/>
    <w:qFormat/>
    <w:uiPriority w:val="0"/>
    <w:rPr>
      <w:rFonts w:ascii="Arial" w:hAnsi="Arial" w:eastAsia="黑体" w:cs="Times New Roman"/>
      <w:b/>
      <w:bCs/>
      <w:kern w:val="2"/>
      <w:sz w:val="32"/>
      <w:szCs w:val="32"/>
      <w:lang w:val="en-US" w:eastAsia="zh-CN" w:bidi="ar-SA"/>
    </w:rPr>
  </w:style>
  <w:style w:type="character" w:customStyle="1" w:styleId="105">
    <w:name w:val="nostart1"/>
    <w:autoRedefine/>
    <w:qFormat/>
    <w:uiPriority w:val="0"/>
    <w:rPr>
      <w:rFonts w:ascii="Times New Roman" w:hAnsi="Times New Roman" w:eastAsia="宋体" w:cs="Times New Roman"/>
      <w:color w:val="339900"/>
    </w:rPr>
  </w:style>
  <w:style w:type="character" w:customStyle="1" w:styleId="106">
    <w:name w:val="over5"/>
    <w:autoRedefine/>
    <w:qFormat/>
    <w:uiPriority w:val="0"/>
    <w:rPr>
      <w:rFonts w:ascii="Times New Roman" w:hAnsi="Times New Roman" w:eastAsia="宋体" w:cs="Times New Roman"/>
      <w:color w:val="B60000"/>
    </w:rPr>
  </w:style>
  <w:style w:type="character" w:customStyle="1" w:styleId="107">
    <w:name w:val="nostart4"/>
    <w:autoRedefine/>
    <w:qFormat/>
    <w:uiPriority w:val="0"/>
    <w:rPr>
      <w:rFonts w:ascii="Times New Roman" w:hAnsi="Times New Roman" w:eastAsia="宋体" w:cs="Times New Roman"/>
      <w:color w:val="FF0000"/>
    </w:rPr>
  </w:style>
  <w:style w:type="character" w:customStyle="1" w:styleId="108">
    <w:name w:val=" Char Char2"/>
    <w:autoRedefine/>
    <w:qFormat/>
    <w:uiPriority w:val="0"/>
    <w:rPr>
      <w:rFonts w:ascii="Times New Roman" w:hAnsi="Times New Roman" w:eastAsia="宋体" w:cs="Times New Roman"/>
      <w:kern w:val="2"/>
      <w:sz w:val="21"/>
      <w:szCs w:val="24"/>
      <w:lang w:val="en-US" w:eastAsia="zh-CN" w:bidi="ar-SA"/>
    </w:rPr>
  </w:style>
  <w:style w:type="character" w:customStyle="1" w:styleId="109">
    <w:name w:val="over4"/>
    <w:autoRedefine/>
    <w:qFormat/>
    <w:uiPriority w:val="0"/>
    <w:rPr>
      <w:rFonts w:ascii="Times New Roman" w:hAnsi="Times New Roman" w:eastAsia="宋体" w:cs="Times New Roman"/>
      <w:color w:val="B60000"/>
    </w:rPr>
  </w:style>
  <w:style w:type="character" w:customStyle="1" w:styleId="110">
    <w:name w:val="starting4"/>
    <w:autoRedefine/>
    <w:qFormat/>
    <w:uiPriority w:val="0"/>
    <w:rPr>
      <w:rFonts w:ascii="Times New Roman" w:hAnsi="Times New Roman" w:eastAsia="宋体" w:cs="Times New Roman"/>
      <w:color w:val="339900"/>
    </w:rPr>
  </w:style>
  <w:style w:type="character" w:customStyle="1" w:styleId="111">
    <w:name w:val=" Char Char3"/>
    <w:autoRedefine/>
    <w:qFormat/>
    <w:uiPriority w:val="0"/>
    <w:rPr>
      <w:rFonts w:ascii="Arial" w:hAnsi="Arial" w:eastAsia="黑体" w:cs="Times New Roman"/>
      <w:b/>
      <w:bCs/>
      <w:kern w:val="2"/>
      <w:sz w:val="32"/>
      <w:szCs w:val="32"/>
      <w:lang w:val="en-US" w:eastAsia="zh-CN" w:bidi="ar-SA"/>
    </w:rPr>
  </w:style>
  <w:style w:type="character" w:customStyle="1" w:styleId="112">
    <w:name w:val="font31"/>
    <w:basedOn w:val="44"/>
    <w:autoRedefine/>
    <w:qFormat/>
    <w:uiPriority w:val="0"/>
    <w:rPr>
      <w:rFonts w:hint="eastAsia" w:ascii="仿宋_GB2312" w:hAnsi="Times New Roman" w:eastAsia="仿宋_GB2312" w:cs="仿宋_GB2312"/>
      <w:color w:val="000000"/>
      <w:sz w:val="28"/>
      <w:szCs w:val="28"/>
      <w:u w:val="single"/>
    </w:rPr>
  </w:style>
  <w:style w:type="character" w:customStyle="1" w:styleId="113">
    <w:name w:val="font01"/>
    <w:basedOn w:val="44"/>
    <w:autoRedefine/>
    <w:qFormat/>
    <w:uiPriority w:val="0"/>
    <w:rPr>
      <w:rFonts w:hint="eastAsia" w:ascii="仿宋_GB2312" w:hAnsi="Times New Roman" w:eastAsia="仿宋_GB2312" w:cs="仿宋_GB2312"/>
      <w:color w:val="000000"/>
      <w:sz w:val="28"/>
      <w:szCs w:val="28"/>
      <w:u w:val="none"/>
    </w:rPr>
  </w:style>
  <w:style w:type="character" w:customStyle="1" w:styleId="114">
    <w:name w:val="msg-box2"/>
    <w:basedOn w:val="44"/>
    <w:autoRedefine/>
    <w:qFormat/>
    <w:uiPriority w:val="0"/>
    <w:rPr>
      <w:rFonts w:ascii="Times New Roman" w:hAnsi="Times New Roman" w:eastAsia="宋体" w:cs="Times New Roman"/>
    </w:rPr>
  </w:style>
  <w:style w:type="paragraph" w:customStyle="1" w:styleId="115">
    <w:name w:val="样式3"/>
    <w:basedOn w:val="4"/>
    <w:autoRedefine/>
    <w:qFormat/>
    <w:uiPriority w:val="0"/>
    <w:rPr>
      <w:rFonts w:ascii="Times New Roman" w:hAnsi="Times New Roman" w:eastAsia="Arial" w:cs="Times New Roman"/>
    </w:rPr>
  </w:style>
  <w:style w:type="paragraph" w:customStyle="1" w:styleId="116">
    <w:name w:val="样式2"/>
    <w:basedOn w:val="4"/>
    <w:autoRedefine/>
    <w:qFormat/>
    <w:uiPriority w:val="0"/>
    <w:rPr>
      <w:rFonts w:ascii="Times New Roman" w:hAnsi="Times New Roman" w:eastAsia="宋体" w:cs="Times New Roman"/>
    </w:rPr>
  </w:style>
  <w:style w:type="paragraph" w:customStyle="1" w:styleId="117">
    <w:name w:val="表格"/>
    <w:basedOn w:val="1"/>
    <w:autoRedefine/>
    <w:qFormat/>
    <w:uiPriority w:val="0"/>
    <w:pPr>
      <w:jc w:val="center"/>
      <w:textAlignment w:val="center"/>
    </w:pPr>
    <w:rPr>
      <w:rFonts w:ascii="华文细黑" w:hAnsi="华文细黑" w:eastAsia="宋体" w:cs="Times New Roman"/>
      <w:kern w:val="0"/>
      <w:szCs w:val="20"/>
    </w:rPr>
  </w:style>
  <w:style w:type="paragraph" w:customStyle="1" w:styleId="118">
    <w:name w:val="1"/>
    <w:basedOn w:val="1"/>
    <w:next w:val="1"/>
    <w:autoRedefine/>
    <w:qFormat/>
    <w:uiPriority w:val="0"/>
    <w:rPr>
      <w:rFonts w:ascii="Times New Roman" w:hAnsi="Times New Roman" w:eastAsia="宋体" w:cs="Times New Roman"/>
    </w:rPr>
  </w:style>
  <w:style w:type="paragraph" w:customStyle="1" w:styleId="119">
    <w:name w:val="p"/>
    <w:basedOn w:val="1"/>
    <w:autoRedefine/>
    <w:qFormat/>
    <w:uiPriority w:val="0"/>
    <w:rPr>
      <w:rFonts w:ascii="宋体" w:hAnsi="Times New Roman" w:eastAsia="宋体" w:cs="Times New Roman"/>
      <w:sz w:val="24"/>
    </w:rPr>
  </w:style>
  <w:style w:type="paragraph" w:customStyle="1" w:styleId="120">
    <w:name w:val="样式4"/>
    <w:basedOn w:val="4"/>
    <w:autoRedefine/>
    <w:qFormat/>
    <w:uiPriority w:val="0"/>
    <w:rPr>
      <w:rFonts w:ascii="Times New Roman" w:hAnsi="Times New Roman" w:eastAsia="Arial" w:cs="Times New Roman"/>
    </w:rPr>
  </w:style>
  <w:style w:type="paragraph" w:customStyle="1" w:styleId="121">
    <w:name w:val="Char Char"/>
    <w:basedOn w:val="1"/>
    <w:autoRedefine/>
    <w:qFormat/>
    <w:uiPriority w:val="0"/>
    <w:pPr>
      <w:widowControl/>
      <w:spacing w:after="160" w:line="240" w:lineRule="exact"/>
      <w:jc w:val="left"/>
    </w:pPr>
    <w:rPr>
      <w:rFonts w:ascii="Times New Roman" w:hAnsi="Times New Roman" w:eastAsia="宋体" w:cs="Times New Roman"/>
    </w:rPr>
  </w:style>
  <w:style w:type="paragraph" w:customStyle="1" w:styleId="122">
    <w:name w:val="Char"/>
    <w:basedOn w:val="1"/>
    <w:next w:val="1"/>
    <w:autoRedefine/>
    <w:qFormat/>
    <w:uiPriority w:val="0"/>
    <w:pPr>
      <w:widowControl/>
      <w:spacing w:line="360" w:lineRule="auto"/>
      <w:jc w:val="left"/>
    </w:pPr>
    <w:rPr>
      <w:rFonts w:ascii="Times New Roman" w:hAnsi="Times New Roman" w:eastAsia="宋体" w:cs="Times New Roman"/>
      <w:kern w:val="0"/>
      <w:szCs w:val="20"/>
      <w:lang w:eastAsia="en-US"/>
    </w:rPr>
  </w:style>
  <w:style w:type="paragraph" w:customStyle="1" w:styleId="123">
    <w:name w:val="List Paragraph_3c4d6c60-c137-4133-9667-aaa23b389cf5"/>
    <w:basedOn w:val="1"/>
    <w:autoRedefine/>
    <w:qFormat/>
    <w:uiPriority w:val="0"/>
    <w:pPr>
      <w:ind w:firstLine="420" w:firstLineChars="200"/>
    </w:pPr>
    <w:rPr>
      <w:rFonts w:ascii="Times New Roman" w:hAnsi="Times New Roman" w:eastAsia="宋体" w:cs="Times New Roman"/>
    </w:rPr>
  </w:style>
  <w:style w:type="paragraph" w:customStyle="1" w:styleId="124">
    <w:name w:val="样式1"/>
    <w:basedOn w:val="4"/>
    <w:autoRedefine/>
    <w:qFormat/>
    <w:uiPriority w:val="0"/>
    <w:rPr>
      <w:rFonts w:ascii="Times New Roman" w:hAnsi="Times New Roman" w:eastAsia="Arial" w:cs="Times New Roman"/>
    </w:rPr>
  </w:style>
  <w:style w:type="paragraph" w:customStyle="1" w:styleId="125">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26">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 Char Char Char Char"/>
    <w:basedOn w:val="1"/>
    <w:autoRedefine/>
    <w:qFormat/>
    <w:uiPriority w:val="0"/>
    <w:rPr>
      <w:rFonts w:ascii="Times New Roman" w:hAnsi="Times New Roman" w:eastAsia="宋体" w:cs="Times New Roman"/>
    </w:rPr>
  </w:style>
  <w:style w:type="paragraph" w:customStyle="1" w:styleId="128">
    <w:name w:val="默认段落字体 Para Char Char Char Char"/>
    <w:basedOn w:val="1"/>
    <w:autoRedefine/>
    <w:qFormat/>
    <w:uiPriority w:val="0"/>
    <w:rPr>
      <w:rFonts w:ascii="Times New Roman" w:hAnsi="Times New Roman" w:eastAsia="宋体" w:cs="Times New Roman"/>
    </w:rPr>
  </w:style>
  <w:style w:type="paragraph" w:customStyle="1" w:styleId="129">
    <w:name w:val=" Char"/>
    <w:basedOn w:val="1"/>
    <w:autoRedefine/>
    <w:qFormat/>
    <w:uiPriority w:val="0"/>
    <w:pPr>
      <w:tabs>
        <w:tab w:val="left" w:pos="360"/>
      </w:tabs>
    </w:pPr>
    <w:rPr>
      <w:rFonts w:ascii="Times New Roman" w:hAnsi="Times New Roman" w:eastAsia="宋体" w:cs="Times New Roman"/>
      <w:sz w:val="24"/>
    </w:rPr>
  </w:style>
  <w:style w:type="paragraph" w:customStyle="1" w:styleId="130">
    <w:name w:val="6'"/>
    <w:basedOn w:val="1"/>
    <w:autoRedefine/>
    <w:qFormat/>
    <w:uiPriority w:val="0"/>
    <w:pPr>
      <w:autoSpaceDE w:val="0"/>
      <w:autoSpaceDN w:val="0"/>
      <w:adjustRightInd w:val="0"/>
      <w:snapToGrid w:val="0"/>
      <w:spacing w:line="320" w:lineRule="exact"/>
      <w:jc w:val="center"/>
      <w:textAlignment w:val="baseline"/>
    </w:pPr>
    <w:rPr>
      <w:rFonts w:ascii="Times New Roman" w:hAnsi="Times New Roman" w:eastAsia="宋体" w:cs="Times New Roman"/>
      <w:spacing w:val="20"/>
      <w:kern w:val="28"/>
      <w:szCs w:val="20"/>
    </w:rPr>
  </w:style>
  <w:style w:type="paragraph" w:customStyle="1" w:styleId="131">
    <w:name w:val="Default Paragraph Char Char Char Char"/>
    <w:basedOn w:val="1"/>
    <w:next w:val="1"/>
    <w:autoRedefine/>
    <w:qFormat/>
    <w:uiPriority w:val="0"/>
    <w:pPr>
      <w:spacing w:line="360" w:lineRule="auto"/>
    </w:pPr>
    <w:rPr>
      <w:rFonts w:ascii="Times New Roman" w:hAnsi="Times New Roman" w:eastAsia="宋体" w:cs="Times New Roman"/>
      <w:szCs w:val="20"/>
    </w:rPr>
  </w:style>
  <w:style w:type="paragraph" w:customStyle="1" w:styleId="132">
    <w:name w:val="列出段落"/>
    <w:basedOn w:val="1"/>
    <w:autoRedefine/>
    <w:qFormat/>
    <w:uiPriority w:val="0"/>
    <w:pPr>
      <w:ind w:firstLine="420" w:firstLineChars="200"/>
    </w:pPr>
    <w:rPr>
      <w:rFonts w:ascii="Calibri" w:hAnsi="Calibri" w:eastAsia="宋体" w:cs="Times New Roman"/>
      <w:szCs w:val="22"/>
    </w:rPr>
  </w:style>
  <w:style w:type="paragraph" w:customStyle="1" w:styleId="133">
    <w:name w:val="WPSOffice手动目录 2"/>
    <w:autoRedefine/>
    <w:qFormat/>
    <w:uiPriority w:val="0"/>
    <w:pPr>
      <w:ind w:leftChars="200"/>
    </w:pPr>
    <w:rPr>
      <w:rFonts w:ascii="Times New Roman" w:hAnsi="Times New Roman" w:eastAsia="宋体" w:cs="Times New Roman"/>
      <w:lang w:val="en-US" w:eastAsia="zh-CN" w:bidi="ar-SA"/>
    </w:rPr>
  </w:style>
  <w:style w:type="paragraph" w:customStyle="1" w:styleId="134">
    <w:name w:val="WPSOffice手动目录 1"/>
    <w:autoRedefine/>
    <w:qFormat/>
    <w:uiPriority w:val="0"/>
    <w:rPr>
      <w:rFonts w:ascii="Times New Roman" w:hAnsi="Times New Roman" w:eastAsia="宋体" w:cs="Times New Roman"/>
      <w:lang w:val="en-US" w:eastAsia="zh-CN" w:bidi="ar-SA"/>
    </w:rPr>
  </w:style>
  <w:style w:type="paragraph" w:customStyle="1" w:styleId="135">
    <w:name w:val="Char4"/>
    <w:basedOn w:val="1"/>
    <w:autoRedefine/>
    <w:qFormat/>
    <w:uiPriority w:val="0"/>
    <w:pPr>
      <w:widowControl/>
      <w:spacing w:line="360" w:lineRule="auto"/>
      <w:ind w:firstLine="200" w:firstLineChars="200"/>
      <w:textAlignment w:val="baseline"/>
    </w:pPr>
    <w:rPr>
      <w:rFonts w:ascii="Times New Roman" w:hAnsi="Times New Roman" w:eastAsia="宋体" w:cs="Times New Roman"/>
      <w:color w:val="000000"/>
      <w:kern w:val="0"/>
      <w:szCs w:val="20"/>
      <w:u w:val="none" w:color="000000"/>
    </w:rPr>
  </w:style>
  <w:style w:type="paragraph" w:customStyle="1" w:styleId="136">
    <w:name w:val="样式 标题 3 + (中文) 黑体 小四 非加粗 段前: 7.8 磅 段后: 0 磅 行距: 固定值 20 磅"/>
    <w:basedOn w:val="4"/>
    <w:autoRedefine/>
    <w:qFormat/>
    <w:uiPriority w:val="0"/>
    <w:pPr>
      <w:spacing w:before="0" w:after="0" w:line="400" w:lineRule="exact"/>
    </w:pPr>
    <w:rPr>
      <w:rFonts w:ascii="Times New Roman" w:hAnsi="Times New Roman" w:eastAsia="黑体" w:cs="宋体"/>
      <w:b w:val="0"/>
      <w:bCs w:val="0"/>
      <w:sz w:val="24"/>
      <w:szCs w:val="20"/>
    </w:rPr>
  </w:style>
  <w:style w:type="paragraph" w:customStyle="1" w:styleId="137">
    <w:name w:val=" Char1 Char Char Char Char Char Char Char Char Char Char Char Char1 Char Char Char Char Char1 Char Char Char Char Char Char Char Char Char1 Char"/>
    <w:basedOn w:val="1"/>
    <w:autoRedefine/>
    <w:qFormat/>
    <w:uiPriority w:val="0"/>
    <w:pPr>
      <w:widowControl/>
      <w:spacing w:after="160" w:line="240" w:lineRule="exact"/>
      <w:ind w:firstLine="560" w:firstLineChars="200"/>
      <w:jc w:val="left"/>
    </w:pPr>
    <w:rPr>
      <w:rFonts w:ascii="宋体" w:hAnsi="宋体" w:eastAsia="宋体" w:cs="Times New Roman"/>
      <w:kern w:val="0"/>
      <w:sz w:val="28"/>
      <w:szCs w:val="28"/>
      <w:lang w:eastAsia="en-US"/>
    </w:rPr>
  </w:style>
  <w:style w:type="paragraph" w:customStyle="1" w:styleId="138">
    <w:name w:val="Char Char Char Char Char Char Char Char Char Char Char Char Char"/>
    <w:basedOn w:val="1"/>
    <w:autoRedefine/>
    <w:qFormat/>
    <w:uiPriority w:val="0"/>
    <w:rPr>
      <w:rFonts w:ascii="Times New Roman" w:hAnsi="Times New Roman" w:eastAsia="宋体" w:cs="Times New Roman"/>
    </w:rPr>
  </w:style>
  <w:style w:type="paragraph" w:customStyle="1" w:styleId="139">
    <w:name w:val="p0"/>
    <w:basedOn w:val="1"/>
    <w:autoRedefine/>
    <w:qFormat/>
    <w:uiPriority w:val="0"/>
    <w:pPr>
      <w:widowControl/>
    </w:pPr>
    <w:rPr>
      <w:rFonts w:ascii="Times New Roman" w:hAnsi="Times New Roman" w:eastAsia="宋体" w:cs="Times New Roman"/>
      <w:kern w:val="0"/>
      <w:szCs w:val="21"/>
    </w:rPr>
  </w:style>
  <w:style w:type="paragraph" w:customStyle="1" w:styleId="140">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宋体" w:cs="宋体"/>
      <w:b w:val="0"/>
      <w:bCs w:val="0"/>
      <w:sz w:val="28"/>
      <w:szCs w:val="20"/>
    </w:rPr>
  </w:style>
  <w:style w:type="paragraph" w:customStyle="1" w:styleId="141">
    <w:name w:val="表格文字"/>
    <w:basedOn w:val="1"/>
    <w:autoRedefine/>
    <w:qFormat/>
    <w:uiPriority w:val="0"/>
    <w:pPr>
      <w:adjustRightInd w:val="0"/>
      <w:spacing w:line="420" w:lineRule="atLeast"/>
      <w:jc w:val="left"/>
      <w:textAlignment w:val="baseline"/>
    </w:pPr>
    <w:rPr>
      <w:rFonts w:ascii="Times New Roman" w:hAnsi="Times New Roman" w:eastAsia="宋体" w:cs="Times New Roman"/>
      <w:kern w:val="0"/>
      <w:szCs w:val="20"/>
    </w:rPr>
  </w:style>
  <w:style w:type="paragraph" w:customStyle="1" w:styleId="142">
    <w:name w:val="列出段落1"/>
    <w:autoRedefine/>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customStyle="1" w:styleId="143">
    <w:name w:val="Char1 Char Char Char"/>
    <w:basedOn w:val="1"/>
    <w:autoRedefine/>
    <w:qFormat/>
    <w:uiPriority w:val="0"/>
    <w:pPr>
      <w:widowControl/>
      <w:spacing w:after="160" w:line="240" w:lineRule="exact"/>
      <w:jc w:val="left"/>
    </w:pPr>
    <w:rPr>
      <w:rFonts w:ascii="Verdana" w:hAnsi="Verdana" w:eastAsia="宋体" w:cs="Times New Roman"/>
      <w:kern w:val="0"/>
      <w:sz w:val="30"/>
      <w:szCs w:val="30"/>
      <w:lang w:eastAsia="en-US"/>
    </w:rPr>
  </w:style>
  <w:style w:type="paragraph" w:customStyle="1" w:styleId="144">
    <w:name w:val="Table Paragraph"/>
    <w:basedOn w:val="1"/>
    <w:autoRedefine/>
    <w:qFormat/>
    <w:uiPriority w:val="0"/>
    <w:rPr>
      <w:rFonts w:ascii="宋体" w:hAnsi="宋体" w:eastAsia="宋体" w:cs="宋体"/>
      <w:lang w:val="zh-CN" w:bidi="zh-CN"/>
    </w:rPr>
  </w:style>
  <w:style w:type="paragraph" w:customStyle="1" w:styleId="145">
    <w:name w:val="正文1"/>
    <w:basedOn w:val="1"/>
    <w:next w:val="1"/>
    <w:autoRedefine/>
    <w:qFormat/>
    <w:uiPriority w:val="0"/>
    <w:pPr>
      <w:widowControl w:val="0"/>
      <w:spacing w:before="120" w:line="360" w:lineRule="auto"/>
      <w:ind w:left="420" w:firstLine="527"/>
      <w:jc w:val="both"/>
    </w:pPr>
    <w:rPr>
      <w:rFonts w:ascii="宋体" w:hAnsi="宋体"/>
      <w:kern w:val="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4680</Words>
  <Characters>4939</Characters>
  <Paragraphs>572</Paragraphs>
  <TotalTime>1</TotalTime>
  <ScaleCrop>false</ScaleCrop>
  <LinksUpToDate>false</LinksUpToDate>
  <CharactersWithSpaces>5086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2018-12-05T03:18:00Z</dcterms:created>
  <dc:creator>dengxiaochun</dc:creator>
  <cp:lastModifiedBy>LENOVO</cp:lastModifiedBy>
  <cp:lastPrinted>2024-09-24T03:14:00Z</cp:lastPrinted>
  <dcterms:modified xsi:type="dcterms:W3CDTF">2026-04-24T11:04:13Z</dcterms:modified>
  <dc:title>扬州路招标文件</dc:title>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B5B7B601AD3C4B3B850C06CCD5CF0E94_13</vt:lpwstr>
  </property>
  <property fmtid="{D5CDD505-2E9C-101B-9397-08002B2CF9AE}" pid="4" name="commondata">
    <vt:lpwstr>eyJoZGlkIjoiOTk1OGJkZDZlMmJiZjgxZThhZWQ4YzE0YWIxYTUyMmQifQ==</vt:lpwstr>
  </property>
  <property fmtid="{D5CDD505-2E9C-101B-9397-08002B2CF9AE}" pid="5" name="KSOTemplateDocerSaveRecord">
    <vt:lpwstr>eyJoZGlkIjoiMThiMGVkYWFiNTlkNWUzN2IxMzY4YzhjZDFkNGRkMDQifQ==</vt:lpwstr>
  </property>
</Properties>
</file>